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12F7" w14:textId="7B3B6CB7" w:rsidR="00947944" w:rsidRDefault="00A534F8" w:rsidP="00A534F8">
      <w:pPr>
        <w:pStyle w:val="Title"/>
      </w:pPr>
      <w:r w:rsidRPr="000F0375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31AE0E8A" wp14:editId="47D61083">
            <wp:simplePos x="0" y="0"/>
            <wp:positionH relativeFrom="column">
              <wp:posOffset>4486910</wp:posOffset>
            </wp:positionH>
            <wp:positionV relativeFrom="paragraph">
              <wp:posOffset>816291</wp:posOffset>
            </wp:positionV>
            <wp:extent cx="756285" cy="924560"/>
            <wp:effectExtent l="0" t="0" r="571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944">
        <w:t>Business case d</w:t>
      </w:r>
      <w:r w:rsidR="003A61AC">
        <w:t>ebriefing session questions</w:t>
      </w:r>
      <w:r w:rsidR="00947944">
        <w:t xml:space="preserve"> guide</w:t>
      </w:r>
    </w:p>
    <w:p w14:paraId="15540270" w14:textId="32A190C4" w:rsidR="00F50ACF" w:rsidRDefault="00F50ACF" w:rsidP="003A61AC">
      <w:pPr>
        <w:spacing w:line="240" w:lineRule="atLeast"/>
      </w:pPr>
      <w:r>
        <w:t xml:space="preserve">The key </w:t>
      </w:r>
      <w:r w:rsidR="00CF2DF2">
        <w:t>areas</w:t>
      </w:r>
      <w:r>
        <w:t xml:space="preserve"> a business case debriefing process should </w:t>
      </w:r>
      <w:r w:rsidR="00CF2DF2">
        <w:t>cover</w:t>
      </w:r>
      <w:r>
        <w:t xml:space="preserve"> are:</w:t>
      </w:r>
    </w:p>
    <w:p w14:paraId="7DC83357" w14:textId="304D852B" w:rsidR="00F50ACF" w:rsidRDefault="00CF2DF2" w:rsidP="00F50ACF">
      <w:pPr>
        <w:pStyle w:val="ListParagraph"/>
        <w:numPr>
          <w:ilvl w:val="0"/>
          <w:numId w:val="41"/>
        </w:numPr>
      </w:pPr>
      <w:r>
        <w:t>w</w:t>
      </w:r>
      <w:r w:rsidR="00F50ACF">
        <w:t>hat worked well (and why)</w:t>
      </w:r>
    </w:p>
    <w:p w14:paraId="04669D8D" w14:textId="77777777" w:rsidR="00F50ACF" w:rsidRDefault="00F50ACF" w:rsidP="00F50ACF">
      <w:pPr>
        <w:pStyle w:val="ListParagraph"/>
        <w:numPr>
          <w:ilvl w:val="0"/>
          <w:numId w:val="41"/>
        </w:numPr>
      </w:pPr>
      <w:r>
        <w:t>w</w:t>
      </w:r>
      <w:r w:rsidRPr="00395948">
        <w:t xml:space="preserve">hat </w:t>
      </w:r>
      <w:r>
        <w:t>was not a success</w:t>
      </w:r>
      <w:r w:rsidRPr="00395948">
        <w:t xml:space="preserve"> (and why)</w:t>
      </w:r>
      <w:r>
        <w:t xml:space="preserve"> </w:t>
      </w:r>
    </w:p>
    <w:p w14:paraId="6FB6D0F5" w14:textId="17C43B23" w:rsidR="00F50ACF" w:rsidRDefault="00F50ACF" w:rsidP="00F50ACF">
      <w:pPr>
        <w:pStyle w:val="ListParagraph"/>
        <w:numPr>
          <w:ilvl w:val="0"/>
          <w:numId w:val="41"/>
        </w:numPr>
      </w:pPr>
      <w:r>
        <w:t>any o</w:t>
      </w:r>
      <w:r w:rsidRPr="00395948">
        <w:t>pportunities</w:t>
      </w:r>
      <w:r>
        <w:t xml:space="preserve"> to improve.</w:t>
      </w:r>
    </w:p>
    <w:p w14:paraId="2F58D758" w14:textId="34A7D13C" w:rsidR="00947944" w:rsidRDefault="00947944" w:rsidP="003A61AC">
      <w:pPr>
        <w:spacing w:line="240" w:lineRule="atLeast"/>
      </w:pPr>
      <w:r>
        <w:t xml:space="preserve">These questions are provided as a guide to help </w:t>
      </w:r>
      <w:r w:rsidR="00F50ACF">
        <w:t>facilitate your debriefing discussion. You should alter or add to them as appropriate.</w:t>
      </w:r>
    </w:p>
    <w:p w14:paraId="5D93BA99" w14:textId="25E4DA1D" w:rsidR="003A61AC" w:rsidRDefault="00F50ACF" w:rsidP="003A61AC">
      <w:pPr>
        <w:spacing w:line="240" w:lineRule="atLeast"/>
      </w:pPr>
      <w:r>
        <w:t>For more information on debriefing, see the web</w:t>
      </w:r>
      <w:r w:rsidR="00A534F8">
        <w:t xml:space="preserve"> </w:t>
      </w:r>
      <w:r>
        <w:t>page in our Business Case Approach guidance.</w:t>
      </w:r>
    </w:p>
    <w:p w14:paraId="6CFF9D41" w14:textId="04E05944" w:rsidR="00F50ACF" w:rsidRPr="00A534F8" w:rsidRDefault="0039772F" w:rsidP="003A61AC">
      <w:pPr>
        <w:spacing w:line="240" w:lineRule="atLeast"/>
      </w:pPr>
      <w:hyperlink r:id="rId9" w:history="1">
        <w:r w:rsidR="00F50ACF" w:rsidRPr="00A534F8">
          <w:rPr>
            <w:rStyle w:val="Hyperlink"/>
          </w:rPr>
          <w:t>Debriefing after a business case</w:t>
        </w:r>
      </w:hyperlink>
    </w:p>
    <w:p w14:paraId="6780036E" w14:textId="2536F811" w:rsidR="003A61AC" w:rsidRDefault="003A61AC" w:rsidP="00A534F8">
      <w:pPr>
        <w:pStyle w:val="Heading1"/>
      </w:pPr>
      <w:r>
        <w:t>Overall business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B0919" w:rsidRPr="00AB0919" w14:paraId="35EC6D33" w14:textId="77777777" w:rsidTr="00AB0919">
        <w:tc>
          <w:tcPr>
            <w:tcW w:w="8778" w:type="dxa"/>
            <w:shd w:val="clear" w:color="auto" w:fill="19456B" w:themeFill="background2"/>
          </w:tcPr>
          <w:p w14:paraId="09A2643F" w14:textId="1C8FEC14" w:rsidR="00AB0919" w:rsidRPr="00A534F8" w:rsidRDefault="00AB0919" w:rsidP="00A534F8">
            <w:pPr>
              <w:spacing w:before="60" w:after="60"/>
              <w:rPr>
                <w:color w:val="FFFFFF" w:themeColor="background1"/>
              </w:rPr>
            </w:pPr>
            <w:r w:rsidRPr="00A534F8">
              <w:rPr>
                <w:color w:val="FFFFFF" w:themeColor="background1"/>
              </w:rPr>
              <w:t xml:space="preserve">Did the business case deliver its intended output?  </w:t>
            </w:r>
          </w:p>
        </w:tc>
      </w:tr>
      <w:tr w:rsidR="00AB0919" w:rsidRPr="00EB7F42" w14:paraId="5422EA14" w14:textId="77777777" w:rsidTr="00AB0919">
        <w:tc>
          <w:tcPr>
            <w:tcW w:w="8778" w:type="dxa"/>
          </w:tcPr>
          <w:p w14:paraId="4AD20441" w14:textId="77777777" w:rsidR="00AB0919" w:rsidRDefault="00AB0919" w:rsidP="00A534F8">
            <w:pPr>
              <w:spacing w:before="60" w:after="60"/>
            </w:pPr>
          </w:p>
          <w:p w14:paraId="2E934951" w14:textId="77777777" w:rsidR="00AB0919" w:rsidRDefault="00AB0919" w:rsidP="00A534F8">
            <w:pPr>
              <w:spacing w:before="60" w:after="60"/>
            </w:pPr>
          </w:p>
          <w:p w14:paraId="6D183129" w14:textId="60E0E3E2" w:rsidR="00AB0919" w:rsidRPr="00EB7F42" w:rsidRDefault="00AB0919" w:rsidP="00A534F8">
            <w:pPr>
              <w:spacing w:before="60" w:after="60"/>
            </w:pPr>
          </w:p>
        </w:tc>
      </w:tr>
      <w:tr w:rsidR="00AB0919" w:rsidRPr="00EB7F42" w14:paraId="30C31530" w14:textId="77777777" w:rsidTr="00A534F8">
        <w:tc>
          <w:tcPr>
            <w:tcW w:w="8778" w:type="dxa"/>
            <w:shd w:val="clear" w:color="auto" w:fill="19456B" w:themeFill="background2"/>
          </w:tcPr>
          <w:p w14:paraId="4A260CBA" w14:textId="5E9CC487" w:rsidR="00AB0919" w:rsidRPr="00A534F8" w:rsidRDefault="00AB0919" w:rsidP="00A534F8">
            <w:pPr>
              <w:spacing w:before="60" w:after="60"/>
              <w:rPr>
                <w:color w:val="FFFFFF" w:themeColor="background1"/>
              </w:rPr>
            </w:pPr>
            <w:r w:rsidRPr="00A534F8">
              <w:rPr>
                <w:color w:val="FFFFFF" w:themeColor="background1"/>
              </w:rPr>
              <w:t>What elements were a success? And why?</w:t>
            </w:r>
            <w:r w:rsidR="00DE6314">
              <w:rPr>
                <w:color w:val="FFFFFF" w:themeColor="background1"/>
              </w:rPr>
              <w:t xml:space="preserve"> </w:t>
            </w:r>
            <w:r w:rsidRPr="00A534F8">
              <w:rPr>
                <w:color w:val="FFFFFF" w:themeColor="background1"/>
              </w:rPr>
              <w:t xml:space="preserve">(This is not necessarily focused on the result/output, but on which components of the business case development were successful).  </w:t>
            </w:r>
          </w:p>
        </w:tc>
      </w:tr>
      <w:tr w:rsidR="00AB0919" w:rsidRPr="00EB7F42" w14:paraId="69D198FF" w14:textId="77777777" w:rsidTr="00AB0919">
        <w:tc>
          <w:tcPr>
            <w:tcW w:w="8778" w:type="dxa"/>
          </w:tcPr>
          <w:p w14:paraId="62876710" w14:textId="77777777" w:rsidR="00AB0919" w:rsidRDefault="00AB0919" w:rsidP="00A534F8">
            <w:pPr>
              <w:spacing w:before="60" w:after="60"/>
            </w:pPr>
          </w:p>
          <w:p w14:paraId="073DD915" w14:textId="77777777" w:rsidR="00AB0919" w:rsidRDefault="00AB0919" w:rsidP="00A534F8">
            <w:pPr>
              <w:spacing w:before="60" w:after="60"/>
            </w:pPr>
          </w:p>
          <w:p w14:paraId="7E3C4936" w14:textId="0EAFBEF8" w:rsidR="00AB0919" w:rsidRPr="00EB7F42" w:rsidRDefault="00AB0919" w:rsidP="00A534F8">
            <w:pPr>
              <w:spacing w:before="60" w:after="60"/>
            </w:pPr>
          </w:p>
        </w:tc>
      </w:tr>
      <w:tr w:rsidR="00AB0919" w:rsidRPr="00AB0919" w14:paraId="6152A3A4" w14:textId="77777777" w:rsidTr="00AB0919">
        <w:tc>
          <w:tcPr>
            <w:tcW w:w="8778" w:type="dxa"/>
            <w:shd w:val="clear" w:color="auto" w:fill="19456B" w:themeFill="background2"/>
          </w:tcPr>
          <w:p w14:paraId="47108F34" w14:textId="77777777" w:rsidR="00AB0919" w:rsidRPr="00A534F8" w:rsidRDefault="00AB0919" w:rsidP="00A534F8">
            <w:pPr>
              <w:spacing w:before="60" w:after="60"/>
              <w:rPr>
                <w:color w:val="FFFFFF" w:themeColor="background1"/>
              </w:rPr>
            </w:pPr>
            <w:r w:rsidRPr="00A534F8">
              <w:rPr>
                <w:color w:val="FFFFFF" w:themeColor="background1"/>
              </w:rPr>
              <w:t xml:space="preserve">What elements were not a success or was more challenging to produce? And why?   </w:t>
            </w:r>
          </w:p>
        </w:tc>
      </w:tr>
      <w:tr w:rsidR="00AB0919" w:rsidRPr="00EB7F42" w14:paraId="65A50E8A" w14:textId="77777777" w:rsidTr="00AB0919">
        <w:tc>
          <w:tcPr>
            <w:tcW w:w="8778" w:type="dxa"/>
          </w:tcPr>
          <w:p w14:paraId="71189A00" w14:textId="77777777" w:rsidR="00AB0919" w:rsidRDefault="00AB0919" w:rsidP="00A534F8">
            <w:pPr>
              <w:spacing w:before="60" w:after="60"/>
            </w:pPr>
          </w:p>
          <w:p w14:paraId="4E09356B" w14:textId="77777777" w:rsidR="00AB0919" w:rsidRDefault="00AB0919" w:rsidP="00A534F8">
            <w:pPr>
              <w:spacing w:before="60" w:after="60"/>
            </w:pPr>
          </w:p>
          <w:p w14:paraId="38170199" w14:textId="335B3B93" w:rsidR="00AB0919" w:rsidRPr="00EB7F42" w:rsidRDefault="00AB0919" w:rsidP="00A534F8">
            <w:pPr>
              <w:spacing w:before="60" w:after="60"/>
            </w:pPr>
          </w:p>
        </w:tc>
      </w:tr>
      <w:tr w:rsidR="00AB0919" w:rsidRPr="00AB0919" w14:paraId="12F38251" w14:textId="77777777" w:rsidTr="00AB0919">
        <w:tc>
          <w:tcPr>
            <w:tcW w:w="8778" w:type="dxa"/>
            <w:shd w:val="clear" w:color="auto" w:fill="19456B" w:themeFill="background2"/>
          </w:tcPr>
          <w:p w14:paraId="3A5CBE0B" w14:textId="77777777" w:rsidR="00AB0919" w:rsidRPr="00A534F8" w:rsidRDefault="00AB0919" w:rsidP="00A534F8">
            <w:pPr>
              <w:spacing w:before="60" w:after="60"/>
              <w:rPr>
                <w:color w:val="FFFFFF" w:themeColor="background1"/>
              </w:rPr>
            </w:pPr>
            <w:r w:rsidRPr="00A534F8">
              <w:rPr>
                <w:color w:val="FFFFFF" w:themeColor="background1"/>
              </w:rPr>
              <w:t xml:space="preserve">Did the client provide adequate resources and support to enable the business case to be delivered as intended? If not, what contributed to this and/or what more was needed?  </w:t>
            </w:r>
          </w:p>
        </w:tc>
      </w:tr>
      <w:tr w:rsidR="00AB0919" w:rsidRPr="00EB7F42" w14:paraId="5C979F2A" w14:textId="77777777" w:rsidTr="00AB0919">
        <w:tc>
          <w:tcPr>
            <w:tcW w:w="8778" w:type="dxa"/>
          </w:tcPr>
          <w:p w14:paraId="090C146A" w14:textId="77777777" w:rsidR="00AB0919" w:rsidRDefault="00AB0919" w:rsidP="00A534F8">
            <w:pPr>
              <w:spacing w:before="60" w:after="60"/>
            </w:pPr>
          </w:p>
          <w:p w14:paraId="5EF95CA2" w14:textId="77777777" w:rsidR="00AB0919" w:rsidRDefault="00AB0919" w:rsidP="00A534F8">
            <w:pPr>
              <w:spacing w:before="60" w:after="60"/>
            </w:pPr>
          </w:p>
          <w:p w14:paraId="66DD8DD9" w14:textId="28D3C355" w:rsidR="00AB0919" w:rsidRPr="00EB7F42" w:rsidRDefault="00AB0919" w:rsidP="00A534F8">
            <w:pPr>
              <w:spacing w:before="60" w:after="60"/>
            </w:pPr>
          </w:p>
        </w:tc>
      </w:tr>
      <w:tr w:rsidR="00AB0919" w:rsidRPr="00AB0919" w14:paraId="4A942F09" w14:textId="77777777" w:rsidTr="00AB0919">
        <w:tc>
          <w:tcPr>
            <w:tcW w:w="8778" w:type="dxa"/>
            <w:shd w:val="clear" w:color="auto" w:fill="19456B" w:themeFill="background2"/>
          </w:tcPr>
          <w:p w14:paraId="22DB1A7F" w14:textId="77777777" w:rsidR="00AB0919" w:rsidRPr="00A534F8" w:rsidRDefault="00AB0919" w:rsidP="00A534F8">
            <w:pPr>
              <w:spacing w:before="60" w:after="60"/>
              <w:rPr>
                <w:color w:val="FFFFFF" w:themeColor="background1"/>
              </w:rPr>
            </w:pPr>
            <w:r w:rsidRPr="00A534F8">
              <w:rPr>
                <w:color w:val="FFFFFF" w:themeColor="background1"/>
              </w:rPr>
              <w:t xml:space="preserve">What could have made the process easier and/or better?  </w:t>
            </w:r>
          </w:p>
        </w:tc>
      </w:tr>
      <w:tr w:rsidR="00AB0919" w:rsidRPr="00EB7F42" w14:paraId="24E0C57A" w14:textId="77777777" w:rsidTr="00AB0919">
        <w:tc>
          <w:tcPr>
            <w:tcW w:w="8778" w:type="dxa"/>
          </w:tcPr>
          <w:p w14:paraId="10445F7C" w14:textId="77777777" w:rsidR="00AB0919" w:rsidRDefault="00AB0919" w:rsidP="00A534F8">
            <w:pPr>
              <w:spacing w:before="60" w:after="60"/>
            </w:pPr>
          </w:p>
          <w:p w14:paraId="0FB2207A" w14:textId="77777777" w:rsidR="00AB0919" w:rsidRDefault="00AB0919" w:rsidP="00A534F8">
            <w:pPr>
              <w:spacing w:before="60" w:after="60"/>
            </w:pPr>
          </w:p>
          <w:p w14:paraId="5AC24DE2" w14:textId="77777777" w:rsidR="00AB0919" w:rsidRDefault="00AB0919" w:rsidP="00A534F8">
            <w:pPr>
              <w:spacing w:before="60" w:after="60"/>
            </w:pPr>
          </w:p>
          <w:p w14:paraId="3E502D25" w14:textId="61ECF6BB" w:rsidR="00AB0919" w:rsidRPr="00EB7F42" w:rsidRDefault="00AB0919" w:rsidP="00A534F8">
            <w:pPr>
              <w:spacing w:before="60" w:after="60"/>
            </w:pPr>
          </w:p>
        </w:tc>
      </w:tr>
    </w:tbl>
    <w:p w14:paraId="031F158F" w14:textId="77777777" w:rsidR="00AB0919" w:rsidRDefault="00AB0919" w:rsidP="00A534F8"/>
    <w:p w14:paraId="18F859C6" w14:textId="77777777" w:rsidR="00AB0919" w:rsidRPr="00A534F8" w:rsidRDefault="00AB0919" w:rsidP="00AB0919">
      <w:r>
        <w:br w:type="page"/>
      </w:r>
    </w:p>
    <w:p w14:paraId="01C79854" w14:textId="298A7732" w:rsidR="003A61AC" w:rsidRDefault="003A61AC" w:rsidP="00A534F8">
      <w:pPr>
        <w:pStyle w:val="Heading1"/>
      </w:pPr>
      <w:r>
        <w:lastRenderedPageBreak/>
        <w:t>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B0919" w:rsidRPr="00AB0919" w14:paraId="44DA4311" w14:textId="77777777" w:rsidTr="00AB0919">
        <w:tc>
          <w:tcPr>
            <w:tcW w:w="8778" w:type="dxa"/>
            <w:shd w:val="clear" w:color="auto" w:fill="19456B" w:themeFill="background2"/>
          </w:tcPr>
          <w:p w14:paraId="50AAD5D6" w14:textId="77777777" w:rsidR="00AB0919" w:rsidRPr="00A534F8" w:rsidRDefault="00AB0919" w:rsidP="00A534F8">
            <w:pPr>
              <w:spacing w:before="60" w:after="60"/>
              <w:rPr>
                <w:color w:val="FFFFFF" w:themeColor="background1"/>
              </w:rPr>
            </w:pPr>
            <w:r w:rsidRPr="00A534F8">
              <w:rPr>
                <w:color w:val="FFFFFF" w:themeColor="background1"/>
              </w:rPr>
              <w:t xml:space="preserve">Was the scope of the business case well-defined from the outset and did it contribute to a successful process?  </w:t>
            </w:r>
          </w:p>
        </w:tc>
      </w:tr>
      <w:tr w:rsidR="00AB0919" w:rsidRPr="00277E60" w14:paraId="507EBE4C" w14:textId="77777777" w:rsidTr="00AB0919">
        <w:tc>
          <w:tcPr>
            <w:tcW w:w="8778" w:type="dxa"/>
          </w:tcPr>
          <w:p w14:paraId="494BB407" w14:textId="77777777" w:rsidR="00AB0919" w:rsidRDefault="00AB0919" w:rsidP="00AB0919">
            <w:pPr>
              <w:spacing w:before="60" w:after="60"/>
            </w:pPr>
          </w:p>
          <w:p w14:paraId="5E59543D" w14:textId="77777777" w:rsidR="00AB0919" w:rsidRDefault="00AB0919" w:rsidP="00AB0919">
            <w:pPr>
              <w:spacing w:before="60" w:after="60"/>
            </w:pPr>
          </w:p>
          <w:p w14:paraId="59774AD5" w14:textId="526A9816" w:rsidR="00AB0919" w:rsidRPr="00277E60" w:rsidRDefault="00AB0919" w:rsidP="00AB0919">
            <w:pPr>
              <w:spacing w:before="60" w:after="60"/>
            </w:pPr>
          </w:p>
        </w:tc>
      </w:tr>
      <w:tr w:rsidR="00AB0919" w:rsidRPr="00AB0919" w14:paraId="670126BF" w14:textId="77777777" w:rsidTr="00AB0919">
        <w:tc>
          <w:tcPr>
            <w:tcW w:w="8778" w:type="dxa"/>
            <w:shd w:val="clear" w:color="auto" w:fill="19456B" w:themeFill="background2"/>
          </w:tcPr>
          <w:p w14:paraId="044BB23B" w14:textId="77777777" w:rsidR="00AB0919" w:rsidRPr="00A534F8" w:rsidRDefault="00AB0919" w:rsidP="00A534F8">
            <w:pPr>
              <w:spacing w:before="60" w:after="60"/>
              <w:rPr>
                <w:color w:val="FFFFFF" w:themeColor="background1"/>
              </w:rPr>
            </w:pPr>
            <w:r w:rsidRPr="00A534F8">
              <w:rPr>
                <w:color w:val="FFFFFF" w:themeColor="background1"/>
              </w:rPr>
              <w:t xml:space="preserve">Were unexpected changes necessary and, if so, how were these managed?  </w:t>
            </w:r>
          </w:p>
        </w:tc>
      </w:tr>
      <w:tr w:rsidR="00AB0919" w:rsidRPr="00277E60" w14:paraId="383658EC" w14:textId="77777777" w:rsidTr="00AB0919">
        <w:tc>
          <w:tcPr>
            <w:tcW w:w="8778" w:type="dxa"/>
          </w:tcPr>
          <w:p w14:paraId="443C293E" w14:textId="77777777" w:rsidR="00AB0919" w:rsidRDefault="00AB0919" w:rsidP="00AB0919">
            <w:pPr>
              <w:spacing w:before="60" w:after="60"/>
            </w:pPr>
          </w:p>
          <w:p w14:paraId="5ADDDF79" w14:textId="77777777" w:rsidR="00AB0919" w:rsidRDefault="00AB0919" w:rsidP="00AB0919">
            <w:pPr>
              <w:spacing w:before="60" w:after="60"/>
            </w:pPr>
          </w:p>
          <w:p w14:paraId="1D0DDF25" w14:textId="6654B62E" w:rsidR="00AB0919" w:rsidRPr="00277E60" w:rsidRDefault="00AB0919" w:rsidP="00AB0919">
            <w:pPr>
              <w:spacing w:before="60" w:after="60"/>
            </w:pPr>
          </w:p>
        </w:tc>
      </w:tr>
      <w:tr w:rsidR="00AB0919" w:rsidRPr="00AB0919" w14:paraId="36B1EF7B" w14:textId="77777777" w:rsidTr="00AB0919">
        <w:tc>
          <w:tcPr>
            <w:tcW w:w="8778" w:type="dxa"/>
            <w:shd w:val="clear" w:color="auto" w:fill="19456B" w:themeFill="background2"/>
          </w:tcPr>
          <w:p w14:paraId="323858C3" w14:textId="77777777" w:rsidR="00AB0919" w:rsidRPr="00A534F8" w:rsidRDefault="00AB0919" w:rsidP="00A534F8">
            <w:pPr>
              <w:spacing w:before="60" w:after="60"/>
              <w:rPr>
                <w:color w:val="FFFFFF" w:themeColor="background1"/>
              </w:rPr>
            </w:pPr>
            <w:r w:rsidRPr="00A534F8">
              <w:rPr>
                <w:color w:val="FFFFFF" w:themeColor="background1"/>
              </w:rPr>
              <w:t xml:space="preserve">Were opportunities to innovate included and, if so, were they taken and what was the result?    </w:t>
            </w:r>
          </w:p>
        </w:tc>
      </w:tr>
      <w:tr w:rsidR="00AB0919" w:rsidRPr="00277E60" w14:paraId="161BEAA1" w14:textId="77777777" w:rsidTr="00AB0919">
        <w:tc>
          <w:tcPr>
            <w:tcW w:w="8778" w:type="dxa"/>
          </w:tcPr>
          <w:p w14:paraId="5193BFF9" w14:textId="77777777" w:rsidR="00AB0919" w:rsidRDefault="00AB0919" w:rsidP="00AB0919">
            <w:pPr>
              <w:spacing w:before="60" w:after="60"/>
            </w:pPr>
          </w:p>
          <w:p w14:paraId="31EC57E2" w14:textId="77777777" w:rsidR="00AB0919" w:rsidRDefault="00AB0919" w:rsidP="00AB0919">
            <w:pPr>
              <w:spacing w:before="60" w:after="60"/>
            </w:pPr>
          </w:p>
          <w:p w14:paraId="00F019D6" w14:textId="30B52F82" w:rsidR="00AB0919" w:rsidRPr="00277E60" w:rsidRDefault="00AB0919" w:rsidP="00AB0919">
            <w:pPr>
              <w:spacing w:before="60" w:after="60"/>
            </w:pPr>
          </w:p>
        </w:tc>
      </w:tr>
      <w:tr w:rsidR="00AB0919" w:rsidRPr="00AB0919" w14:paraId="397B3F2E" w14:textId="77777777" w:rsidTr="00AB0919">
        <w:tc>
          <w:tcPr>
            <w:tcW w:w="8778" w:type="dxa"/>
            <w:shd w:val="clear" w:color="auto" w:fill="19456B" w:themeFill="background2"/>
          </w:tcPr>
          <w:p w14:paraId="633D15D4" w14:textId="77777777" w:rsidR="00AB0919" w:rsidRPr="00A534F8" w:rsidRDefault="00AB0919" w:rsidP="00A534F8">
            <w:pPr>
              <w:spacing w:before="60" w:after="60"/>
              <w:rPr>
                <w:color w:val="FFFFFF" w:themeColor="background1"/>
              </w:rPr>
            </w:pPr>
            <w:r w:rsidRPr="00A534F8">
              <w:rPr>
                <w:color w:val="FFFFFF" w:themeColor="background1"/>
              </w:rPr>
              <w:t xml:space="preserve">Were all items included in the scope valuable to achieving the desired outcome?  </w:t>
            </w:r>
          </w:p>
        </w:tc>
      </w:tr>
      <w:tr w:rsidR="00AB0919" w:rsidRPr="00277E60" w14:paraId="3C9B9216" w14:textId="77777777" w:rsidTr="00AB0919">
        <w:tc>
          <w:tcPr>
            <w:tcW w:w="8778" w:type="dxa"/>
          </w:tcPr>
          <w:p w14:paraId="5BF32D57" w14:textId="77777777" w:rsidR="00AB0919" w:rsidRDefault="00AB0919" w:rsidP="00AB0919">
            <w:pPr>
              <w:spacing w:before="60" w:after="60"/>
            </w:pPr>
          </w:p>
          <w:p w14:paraId="032B84FE" w14:textId="77777777" w:rsidR="00AB0919" w:rsidRDefault="00AB0919" w:rsidP="00AB0919">
            <w:pPr>
              <w:spacing w:before="60" w:after="60"/>
            </w:pPr>
          </w:p>
          <w:p w14:paraId="48533EC3" w14:textId="05FE2DB1" w:rsidR="00AB0919" w:rsidRPr="00277E60" w:rsidRDefault="00AB0919" w:rsidP="00AB0919">
            <w:pPr>
              <w:spacing w:before="60" w:after="60"/>
            </w:pPr>
          </w:p>
        </w:tc>
      </w:tr>
    </w:tbl>
    <w:p w14:paraId="2C4BF717" w14:textId="1F0B4DAB" w:rsidR="00572C97" w:rsidRDefault="00572C97" w:rsidP="00A534F8">
      <w:pPr>
        <w:pStyle w:val="Heading1"/>
      </w:pPr>
      <w:r>
        <w:t>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B0919" w:rsidRPr="00AB0919" w14:paraId="2E122CA3" w14:textId="77777777" w:rsidTr="00AB0919">
        <w:tc>
          <w:tcPr>
            <w:tcW w:w="8778" w:type="dxa"/>
            <w:shd w:val="clear" w:color="auto" w:fill="19456B" w:themeFill="background2"/>
          </w:tcPr>
          <w:p w14:paraId="0327EF40" w14:textId="77777777" w:rsidR="00AB0919" w:rsidRPr="00A534F8" w:rsidRDefault="00AB0919" w:rsidP="00A534F8">
            <w:pPr>
              <w:spacing w:before="60" w:after="60"/>
              <w:rPr>
                <w:color w:val="FFFFFF" w:themeColor="background1"/>
              </w:rPr>
            </w:pPr>
            <w:r w:rsidRPr="00A534F8">
              <w:rPr>
                <w:color w:val="FFFFFF" w:themeColor="background1"/>
              </w:rPr>
              <w:t xml:space="preserve">In retrospect, were there things you would’ve done differently?  </w:t>
            </w:r>
          </w:p>
        </w:tc>
      </w:tr>
      <w:tr w:rsidR="00AB0919" w:rsidRPr="00656E90" w14:paraId="1807D27F" w14:textId="77777777" w:rsidTr="00AB0919">
        <w:tc>
          <w:tcPr>
            <w:tcW w:w="8778" w:type="dxa"/>
          </w:tcPr>
          <w:p w14:paraId="218DD65C" w14:textId="77777777" w:rsidR="00AB0919" w:rsidRDefault="00AB0919" w:rsidP="00AB0919">
            <w:pPr>
              <w:spacing w:before="60" w:after="60"/>
            </w:pPr>
          </w:p>
          <w:p w14:paraId="33581355" w14:textId="77777777" w:rsidR="00AB0919" w:rsidRDefault="00AB0919" w:rsidP="00AB0919">
            <w:pPr>
              <w:spacing w:before="60" w:after="60"/>
            </w:pPr>
          </w:p>
          <w:p w14:paraId="36B34FC4" w14:textId="6AF425B9" w:rsidR="00AB0919" w:rsidRPr="00656E90" w:rsidRDefault="00AB0919" w:rsidP="00AB0919">
            <w:pPr>
              <w:spacing w:before="60" w:after="60"/>
            </w:pPr>
          </w:p>
        </w:tc>
      </w:tr>
      <w:tr w:rsidR="00AB0919" w:rsidRPr="00AB0919" w14:paraId="6A829D28" w14:textId="77777777" w:rsidTr="00AB0919">
        <w:tc>
          <w:tcPr>
            <w:tcW w:w="8778" w:type="dxa"/>
            <w:shd w:val="clear" w:color="auto" w:fill="19456B" w:themeFill="background2"/>
          </w:tcPr>
          <w:p w14:paraId="0A474083" w14:textId="77777777" w:rsidR="00AB0919" w:rsidRPr="00A534F8" w:rsidRDefault="00AB0919" w:rsidP="00A534F8">
            <w:pPr>
              <w:spacing w:before="60" w:after="60"/>
              <w:rPr>
                <w:color w:val="FFFFFF" w:themeColor="background1"/>
              </w:rPr>
            </w:pPr>
            <w:r w:rsidRPr="00A534F8">
              <w:rPr>
                <w:color w:val="FFFFFF" w:themeColor="background1"/>
              </w:rPr>
              <w:t xml:space="preserve">Are there areas for improvement within the business case process?  </w:t>
            </w:r>
          </w:p>
        </w:tc>
      </w:tr>
      <w:tr w:rsidR="00AB0919" w:rsidRPr="00656E90" w14:paraId="1FD37B71" w14:textId="77777777" w:rsidTr="00AB0919">
        <w:tc>
          <w:tcPr>
            <w:tcW w:w="8778" w:type="dxa"/>
          </w:tcPr>
          <w:p w14:paraId="6A805B40" w14:textId="77777777" w:rsidR="00AB0919" w:rsidRDefault="00AB0919" w:rsidP="00AB0919">
            <w:pPr>
              <w:spacing w:before="60" w:after="60"/>
            </w:pPr>
          </w:p>
          <w:p w14:paraId="0A6757E4" w14:textId="77777777" w:rsidR="00AB0919" w:rsidRDefault="00AB0919" w:rsidP="00AB0919">
            <w:pPr>
              <w:spacing w:before="60" w:after="60"/>
            </w:pPr>
          </w:p>
          <w:p w14:paraId="6B726D2E" w14:textId="00CE6E3A" w:rsidR="00AB0919" w:rsidRPr="00656E90" w:rsidRDefault="00AB0919" w:rsidP="00AB0919">
            <w:pPr>
              <w:spacing w:before="60" w:after="60"/>
            </w:pPr>
          </w:p>
        </w:tc>
      </w:tr>
    </w:tbl>
    <w:p w14:paraId="2757AD8A" w14:textId="63742A10" w:rsidR="00215965" w:rsidRDefault="00215965" w:rsidP="00CF2DF2">
      <w:pPr>
        <w:pStyle w:val="Heading1"/>
      </w:pPr>
      <w:r>
        <w:t>Further comments?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AB0919" w:rsidRPr="00AB0919" w14:paraId="1E064974" w14:textId="77777777" w:rsidTr="00AB0919">
        <w:tc>
          <w:tcPr>
            <w:tcW w:w="8778" w:type="dxa"/>
            <w:shd w:val="clear" w:color="auto" w:fill="19456B" w:themeFill="background2"/>
          </w:tcPr>
          <w:p w14:paraId="0E278AD8" w14:textId="456D124B" w:rsidR="00AB0919" w:rsidRPr="00A534F8" w:rsidRDefault="00AB0919" w:rsidP="00A534F8">
            <w:pPr>
              <w:spacing w:before="60" w:after="60"/>
              <w:rPr>
                <w:color w:val="FFFFFF" w:themeColor="background1"/>
              </w:rPr>
            </w:pPr>
            <w:r w:rsidRPr="00A534F8">
              <w:rPr>
                <w:color w:val="FFFFFF" w:themeColor="background1"/>
              </w:rPr>
              <w:t>Is there anything else you would like to add (</w:t>
            </w:r>
            <w:r w:rsidR="00F33956">
              <w:rPr>
                <w:color w:val="FFFFFF" w:themeColor="background1"/>
              </w:rPr>
              <w:t>o</w:t>
            </w:r>
            <w:r w:rsidRPr="00A534F8">
              <w:rPr>
                <w:color w:val="FFFFFF" w:themeColor="background1"/>
              </w:rPr>
              <w:t>n the business case or the debriefing process)</w:t>
            </w:r>
            <w:r w:rsidR="00F33956">
              <w:rPr>
                <w:color w:val="FFFFFF" w:themeColor="background1"/>
              </w:rPr>
              <w:t>?</w:t>
            </w:r>
            <w:r w:rsidRPr="00A534F8">
              <w:rPr>
                <w:color w:val="FFFFFF" w:themeColor="background1"/>
              </w:rPr>
              <w:t xml:space="preserve">  </w:t>
            </w:r>
          </w:p>
        </w:tc>
      </w:tr>
      <w:tr w:rsidR="00AB0919" w:rsidRPr="00AB0919" w14:paraId="0688AC56" w14:textId="77777777" w:rsidTr="00AB0919">
        <w:tc>
          <w:tcPr>
            <w:tcW w:w="8778" w:type="dxa"/>
          </w:tcPr>
          <w:p w14:paraId="71F81BF5" w14:textId="77777777" w:rsidR="00AB0919" w:rsidRDefault="00AB0919" w:rsidP="00AB0919">
            <w:pPr>
              <w:spacing w:before="60" w:after="60"/>
            </w:pPr>
          </w:p>
          <w:p w14:paraId="34DE0ED8" w14:textId="77777777" w:rsidR="00AB0919" w:rsidRDefault="00AB0919" w:rsidP="00AB0919">
            <w:pPr>
              <w:spacing w:before="60" w:after="60"/>
            </w:pPr>
          </w:p>
          <w:p w14:paraId="02335676" w14:textId="11423AFF" w:rsidR="00AB0919" w:rsidRPr="00D87786" w:rsidRDefault="00AB0919" w:rsidP="00AB0919">
            <w:pPr>
              <w:spacing w:before="60" w:after="60"/>
            </w:pPr>
          </w:p>
        </w:tc>
      </w:tr>
    </w:tbl>
    <w:p w14:paraId="54D730D1" w14:textId="62AB108E" w:rsidR="00CF2DF2" w:rsidRPr="00AB0919" w:rsidRDefault="00CF2DF2" w:rsidP="00AB0919"/>
    <w:sectPr w:rsidR="00CF2DF2" w:rsidRPr="00AB0919" w:rsidSect="005C1F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126" w:bottom="1276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08C8" w14:textId="77777777" w:rsidR="003A61AC" w:rsidRDefault="003A61AC" w:rsidP="002A6A89">
      <w:pPr>
        <w:spacing w:after="0" w:line="240" w:lineRule="auto"/>
      </w:pPr>
      <w:r>
        <w:separator/>
      </w:r>
    </w:p>
  </w:endnote>
  <w:endnote w:type="continuationSeparator" w:id="0">
    <w:p w14:paraId="438EF8A1" w14:textId="77777777" w:rsidR="003A61AC" w:rsidRDefault="003A61AC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1B72" w14:textId="77777777" w:rsidR="00A02625" w:rsidRDefault="00A02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1CB8" w14:textId="11BD8C1F" w:rsidR="00E4794D" w:rsidRPr="00E4794D" w:rsidRDefault="00E4794D">
    <w:pPr>
      <w:pStyle w:val="Footer"/>
      <w:rPr>
        <w:lang w:val="mi-NZ"/>
      </w:rPr>
    </w:pPr>
    <w:r>
      <w:rPr>
        <w:lang w:val="mi-NZ"/>
      </w:rPr>
      <w:t>Template version March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FB5B" w14:textId="6888E7FC" w:rsidR="00CF2DF2" w:rsidRDefault="00CF2DF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38A05C" wp14:editId="7BE751F4">
          <wp:simplePos x="0" y="0"/>
          <wp:positionH relativeFrom="column">
            <wp:posOffset>-628980</wp:posOffset>
          </wp:positionH>
          <wp:positionV relativeFrom="paragraph">
            <wp:posOffset>-433415</wp:posOffset>
          </wp:positionV>
          <wp:extent cx="7573248" cy="1007406"/>
          <wp:effectExtent l="0" t="0" r="0" b="2540"/>
          <wp:wrapNone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48" cy="1007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11CAA" w14:textId="77777777" w:rsidR="003A61AC" w:rsidRDefault="003A61AC" w:rsidP="002A6A89">
      <w:pPr>
        <w:spacing w:after="0" w:line="240" w:lineRule="auto"/>
      </w:pPr>
      <w:r>
        <w:separator/>
      </w:r>
    </w:p>
  </w:footnote>
  <w:footnote w:type="continuationSeparator" w:id="0">
    <w:p w14:paraId="0E71DAE7" w14:textId="77777777" w:rsidR="003A61AC" w:rsidRDefault="003A61AC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4B78" w14:textId="77777777" w:rsidR="00A02625" w:rsidRDefault="00A02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F851" w14:textId="77777777" w:rsidR="00A02625" w:rsidRDefault="00A02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E437" w14:textId="77777777" w:rsidR="00A02625" w:rsidRDefault="00A02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C83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00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2E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A1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30F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8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47B5BA7"/>
    <w:multiLevelType w:val="hybridMultilevel"/>
    <w:tmpl w:val="BA6A1E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1B83E8E"/>
    <w:multiLevelType w:val="hybridMultilevel"/>
    <w:tmpl w:val="FB0E03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8A3BD3"/>
    <w:multiLevelType w:val="hybridMultilevel"/>
    <w:tmpl w:val="A2FE62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C5244"/>
    <w:multiLevelType w:val="hybridMultilevel"/>
    <w:tmpl w:val="2514E2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77706"/>
    <w:multiLevelType w:val="hybridMultilevel"/>
    <w:tmpl w:val="E8F47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F61579F"/>
    <w:multiLevelType w:val="hybridMultilevel"/>
    <w:tmpl w:val="580EAA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4750B"/>
    <w:multiLevelType w:val="hybridMultilevel"/>
    <w:tmpl w:val="92BA86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50634B"/>
    <w:multiLevelType w:val="hybridMultilevel"/>
    <w:tmpl w:val="5B52E3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D1C44"/>
    <w:multiLevelType w:val="hybridMultilevel"/>
    <w:tmpl w:val="166478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0087">
    <w:abstractNumId w:val="30"/>
  </w:num>
  <w:num w:numId="2" w16cid:durableId="1216042381">
    <w:abstractNumId w:val="26"/>
  </w:num>
  <w:num w:numId="3" w16cid:durableId="24990391">
    <w:abstractNumId w:val="10"/>
  </w:num>
  <w:num w:numId="4" w16cid:durableId="1263756448">
    <w:abstractNumId w:val="9"/>
  </w:num>
  <w:num w:numId="5" w16cid:durableId="124852171">
    <w:abstractNumId w:val="7"/>
  </w:num>
  <w:num w:numId="6" w16cid:durableId="18512177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8604991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 w16cid:durableId="1939747747">
    <w:abstractNumId w:val="18"/>
  </w:num>
  <w:num w:numId="9" w16cid:durableId="547450434">
    <w:abstractNumId w:val="18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916480816">
    <w:abstractNumId w:val="8"/>
  </w:num>
  <w:num w:numId="11" w16cid:durableId="1924991524">
    <w:abstractNumId w:val="3"/>
  </w:num>
  <w:num w:numId="12" w16cid:durableId="1034498290">
    <w:abstractNumId w:val="2"/>
  </w:num>
  <w:num w:numId="13" w16cid:durableId="429619026">
    <w:abstractNumId w:val="31"/>
  </w:num>
  <w:num w:numId="14" w16cid:durableId="298845362">
    <w:abstractNumId w:val="18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 w16cid:durableId="743799339">
    <w:abstractNumId w:val="18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9296079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967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73306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80959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4445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28190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140448">
    <w:abstractNumId w:val="27"/>
  </w:num>
  <w:num w:numId="23" w16cid:durableId="1964650770">
    <w:abstractNumId w:val="14"/>
  </w:num>
  <w:num w:numId="24" w16cid:durableId="884294786">
    <w:abstractNumId w:val="13"/>
  </w:num>
  <w:num w:numId="25" w16cid:durableId="1077435166">
    <w:abstractNumId w:val="24"/>
  </w:num>
  <w:num w:numId="26" w16cid:durableId="1205287048">
    <w:abstractNumId w:val="12"/>
  </w:num>
  <w:num w:numId="27" w16cid:durableId="851526176">
    <w:abstractNumId w:val="16"/>
  </w:num>
  <w:num w:numId="28" w16cid:durableId="2063868125">
    <w:abstractNumId w:val="20"/>
  </w:num>
  <w:num w:numId="29" w16cid:durableId="1850827800">
    <w:abstractNumId w:val="22"/>
  </w:num>
  <w:num w:numId="30" w16cid:durableId="713624533">
    <w:abstractNumId w:val="17"/>
  </w:num>
  <w:num w:numId="31" w16cid:durableId="569967547">
    <w:abstractNumId w:val="19"/>
  </w:num>
  <w:num w:numId="32" w16cid:durableId="70546597">
    <w:abstractNumId w:val="6"/>
  </w:num>
  <w:num w:numId="33" w16cid:durableId="1514341450">
    <w:abstractNumId w:val="5"/>
  </w:num>
  <w:num w:numId="34" w16cid:durableId="1506748467">
    <w:abstractNumId w:val="4"/>
  </w:num>
  <w:num w:numId="35" w16cid:durableId="1169903493">
    <w:abstractNumId w:val="1"/>
  </w:num>
  <w:num w:numId="36" w16cid:durableId="1109470301">
    <w:abstractNumId w:val="0"/>
  </w:num>
  <w:num w:numId="37" w16cid:durableId="950749752">
    <w:abstractNumId w:val="21"/>
  </w:num>
  <w:num w:numId="38" w16cid:durableId="1984038423">
    <w:abstractNumId w:val="11"/>
  </w:num>
  <w:num w:numId="39" w16cid:durableId="2095976473">
    <w:abstractNumId w:val="28"/>
  </w:num>
  <w:num w:numId="40" w16cid:durableId="1827210192">
    <w:abstractNumId w:val="33"/>
  </w:num>
  <w:num w:numId="41" w16cid:durableId="466822174">
    <w:abstractNumId w:val="25"/>
  </w:num>
  <w:num w:numId="42" w16cid:durableId="2021345812">
    <w:abstractNumId w:val="15"/>
  </w:num>
  <w:num w:numId="43" w16cid:durableId="1858034599">
    <w:abstractNumId w:val="23"/>
  </w:num>
  <w:num w:numId="44" w16cid:durableId="1142769140">
    <w:abstractNumId w:val="32"/>
  </w:num>
  <w:num w:numId="45" w16cid:durableId="1445897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AC"/>
    <w:rsid w:val="00023C49"/>
    <w:rsid w:val="00032023"/>
    <w:rsid w:val="000369F7"/>
    <w:rsid w:val="00040C2F"/>
    <w:rsid w:val="000542D2"/>
    <w:rsid w:val="00057E8D"/>
    <w:rsid w:val="00061681"/>
    <w:rsid w:val="0007104C"/>
    <w:rsid w:val="00071EBA"/>
    <w:rsid w:val="00074D00"/>
    <w:rsid w:val="00075EFB"/>
    <w:rsid w:val="000B3907"/>
    <w:rsid w:val="000C07B0"/>
    <w:rsid w:val="000C0AE0"/>
    <w:rsid w:val="000D11A6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C41AB"/>
    <w:rsid w:val="001D15A4"/>
    <w:rsid w:val="001D4826"/>
    <w:rsid w:val="001E4B69"/>
    <w:rsid w:val="002033EC"/>
    <w:rsid w:val="00215965"/>
    <w:rsid w:val="0022027D"/>
    <w:rsid w:val="00220D34"/>
    <w:rsid w:val="00250E0A"/>
    <w:rsid w:val="00252190"/>
    <w:rsid w:val="00263FF9"/>
    <w:rsid w:val="00271364"/>
    <w:rsid w:val="002A6A89"/>
    <w:rsid w:val="002B3B43"/>
    <w:rsid w:val="002D125C"/>
    <w:rsid w:val="002D6577"/>
    <w:rsid w:val="002E2A7B"/>
    <w:rsid w:val="002F7BBD"/>
    <w:rsid w:val="0031391F"/>
    <w:rsid w:val="00314449"/>
    <w:rsid w:val="00345B39"/>
    <w:rsid w:val="00360B43"/>
    <w:rsid w:val="0037314E"/>
    <w:rsid w:val="003913CE"/>
    <w:rsid w:val="0039772F"/>
    <w:rsid w:val="003A61AC"/>
    <w:rsid w:val="003B54C2"/>
    <w:rsid w:val="003C18B1"/>
    <w:rsid w:val="003C2BFA"/>
    <w:rsid w:val="003C4FB4"/>
    <w:rsid w:val="003D301D"/>
    <w:rsid w:val="003D4CFB"/>
    <w:rsid w:val="003D6BE2"/>
    <w:rsid w:val="003E4B07"/>
    <w:rsid w:val="003E66A1"/>
    <w:rsid w:val="00421A4C"/>
    <w:rsid w:val="004278A7"/>
    <w:rsid w:val="00433C06"/>
    <w:rsid w:val="00441B3A"/>
    <w:rsid w:val="004539A2"/>
    <w:rsid w:val="00492D4E"/>
    <w:rsid w:val="004A2385"/>
    <w:rsid w:val="004B30CA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560DD"/>
    <w:rsid w:val="00560868"/>
    <w:rsid w:val="00572C97"/>
    <w:rsid w:val="005C1265"/>
    <w:rsid w:val="005C1FD1"/>
    <w:rsid w:val="005E12B1"/>
    <w:rsid w:val="005E6C6B"/>
    <w:rsid w:val="00611D2D"/>
    <w:rsid w:val="00622FD7"/>
    <w:rsid w:val="0063211C"/>
    <w:rsid w:val="0063291E"/>
    <w:rsid w:val="00642EFA"/>
    <w:rsid w:val="006513AD"/>
    <w:rsid w:val="006731F4"/>
    <w:rsid w:val="00681A88"/>
    <w:rsid w:val="0068222C"/>
    <w:rsid w:val="00682854"/>
    <w:rsid w:val="006B15D1"/>
    <w:rsid w:val="006E1329"/>
    <w:rsid w:val="006F322A"/>
    <w:rsid w:val="006F6B0A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F7BA5"/>
    <w:rsid w:val="00801544"/>
    <w:rsid w:val="00814509"/>
    <w:rsid w:val="0086456D"/>
    <w:rsid w:val="00865866"/>
    <w:rsid w:val="008901D5"/>
    <w:rsid w:val="00891102"/>
    <w:rsid w:val="008A1FD7"/>
    <w:rsid w:val="008C496A"/>
    <w:rsid w:val="008E7C8B"/>
    <w:rsid w:val="009245CA"/>
    <w:rsid w:val="00937E11"/>
    <w:rsid w:val="00947944"/>
    <w:rsid w:val="009638D6"/>
    <w:rsid w:val="0097314A"/>
    <w:rsid w:val="00975C54"/>
    <w:rsid w:val="0098652C"/>
    <w:rsid w:val="009921D4"/>
    <w:rsid w:val="009A2471"/>
    <w:rsid w:val="009D1292"/>
    <w:rsid w:val="009F455A"/>
    <w:rsid w:val="009F6CB9"/>
    <w:rsid w:val="00A02625"/>
    <w:rsid w:val="00A20E45"/>
    <w:rsid w:val="00A23B6D"/>
    <w:rsid w:val="00A35CFC"/>
    <w:rsid w:val="00A453DB"/>
    <w:rsid w:val="00A51EB9"/>
    <w:rsid w:val="00A534F8"/>
    <w:rsid w:val="00A57102"/>
    <w:rsid w:val="00A63EC0"/>
    <w:rsid w:val="00A7304E"/>
    <w:rsid w:val="00A92781"/>
    <w:rsid w:val="00A95F03"/>
    <w:rsid w:val="00AA2086"/>
    <w:rsid w:val="00AB0919"/>
    <w:rsid w:val="00AB0CBF"/>
    <w:rsid w:val="00AB7D84"/>
    <w:rsid w:val="00AD745A"/>
    <w:rsid w:val="00AF7423"/>
    <w:rsid w:val="00B12C42"/>
    <w:rsid w:val="00B16546"/>
    <w:rsid w:val="00B3506C"/>
    <w:rsid w:val="00B47BF1"/>
    <w:rsid w:val="00B654B9"/>
    <w:rsid w:val="00B7596D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2782"/>
    <w:rsid w:val="00BD5036"/>
    <w:rsid w:val="00BE2AC9"/>
    <w:rsid w:val="00BE3F75"/>
    <w:rsid w:val="00BE5F44"/>
    <w:rsid w:val="00C071B5"/>
    <w:rsid w:val="00C17B90"/>
    <w:rsid w:val="00C23B00"/>
    <w:rsid w:val="00C352C3"/>
    <w:rsid w:val="00C35FFA"/>
    <w:rsid w:val="00C36C01"/>
    <w:rsid w:val="00C52C74"/>
    <w:rsid w:val="00C57B16"/>
    <w:rsid w:val="00C67178"/>
    <w:rsid w:val="00C70ED0"/>
    <w:rsid w:val="00C85E51"/>
    <w:rsid w:val="00CE0D6F"/>
    <w:rsid w:val="00CF1C79"/>
    <w:rsid w:val="00CF2DF2"/>
    <w:rsid w:val="00CF3575"/>
    <w:rsid w:val="00D04A6B"/>
    <w:rsid w:val="00D22A6C"/>
    <w:rsid w:val="00D314CC"/>
    <w:rsid w:val="00D407A5"/>
    <w:rsid w:val="00D6650A"/>
    <w:rsid w:val="00D92F9B"/>
    <w:rsid w:val="00DB201A"/>
    <w:rsid w:val="00DB35AA"/>
    <w:rsid w:val="00DC7CEC"/>
    <w:rsid w:val="00DE2F3D"/>
    <w:rsid w:val="00DE6314"/>
    <w:rsid w:val="00DF3D33"/>
    <w:rsid w:val="00E1103D"/>
    <w:rsid w:val="00E31760"/>
    <w:rsid w:val="00E34EB8"/>
    <w:rsid w:val="00E36BD0"/>
    <w:rsid w:val="00E4794D"/>
    <w:rsid w:val="00E833C9"/>
    <w:rsid w:val="00EA2D63"/>
    <w:rsid w:val="00EE0856"/>
    <w:rsid w:val="00EE10DC"/>
    <w:rsid w:val="00EE468B"/>
    <w:rsid w:val="00EE5963"/>
    <w:rsid w:val="00EE6355"/>
    <w:rsid w:val="00F02999"/>
    <w:rsid w:val="00F04283"/>
    <w:rsid w:val="00F269F2"/>
    <w:rsid w:val="00F313FA"/>
    <w:rsid w:val="00F3271F"/>
    <w:rsid w:val="00F33956"/>
    <w:rsid w:val="00F50ACF"/>
    <w:rsid w:val="00F715D1"/>
    <w:rsid w:val="00F720A0"/>
    <w:rsid w:val="00F74EEC"/>
    <w:rsid w:val="00F814E9"/>
    <w:rsid w:val="00F86D0D"/>
    <w:rsid w:val="00FA0E71"/>
    <w:rsid w:val="00FA5C85"/>
    <w:rsid w:val="00FA6960"/>
    <w:rsid w:val="00FB133E"/>
    <w:rsid w:val="00FC11D9"/>
    <w:rsid w:val="00FD0C87"/>
    <w:rsid w:val="00FD3387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3A227"/>
  <w15:chartTrackingRefBased/>
  <w15:docId w15:val="{FD0FC0D4-9060-470E-818F-A0D32D3B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2F"/>
    <w:rPr>
      <w:rFonts w:ascii="Arial" w:eastAsia="Times New Roman" w:hAnsi="Arial" w:cs="Times New Roman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72F"/>
    <w:pPr>
      <w:keepNext/>
      <w:keepLines/>
      <w:spacing w:before="240"/>
      <w:outlineLvl w:val="0"/>
    </w:pPr>
    <w:rPr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39772F"/>
    <w:pPr>
      <w:keepNext/>
      <w:keepLines/>
      <w:spacing w:before="240"/>
      <w:outlineLvl w:val="1"/>
    </w:pPr>
    <w:rPr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72F"/>
    <w:pPr>
      <w:keepNext/>
      <w:keepLines/>
      <w:spacing w:before="240"/>
      <w:outlineLvl w:val="2"/>
    </w:pPr>
    <w:rPr>
      <w:rFonts w:cs="Arial"/>
      <w:b/>
      <w:color w:val="000000"/>
    </w:rPr>
  </w:style>
  <w:style w:type="paragraph" w:styleId="Heading4">
    <w:name w:val="heading 4"/>
    <w:basedOn w:val="Normal"/>
    <w:link w:val="Heading4Char"/>
    <w:uiPriority w:val="9"/>
    <w:qFormat/>
    <w:rsid w:val="003977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5782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39772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772F"/>
  </w:style>
  <w:style w:type="table" w:customStyle="1" w:styleId="ListTable3-Accent11">
    <w:name w:val="List Table 3 - Accent 11"/>
    <w:basedOn w:val="TableNormal"/>
    <w:next w:val="ListTable3-Accent1"/>
    <w:uiPriority w:val="48"/>
    <w:rsid w:val="0039772F"/>
    <w:pPr>
      <w:spacing w:after="0" w:line="240" w:lineRule="auto"/>
    </w:pPr>
    <w:rPr>
      <w:rFonts w:ascii="Arial" w:eastAsia="Times New Roman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39772F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39772F"/>
    <w:pPr>
      <w:numPr>
        <w:numId w:val="2"/>
      </w:numPr>
      <w:spacing w:after="0" w:line="240" w:lineRule="auto"/>
    </w:pPr>
    <w:rPr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39772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72F"/>
    <w:pPr>
      <w:tabs>
        <w:tab w:val="center" w:pos="4253"/>
        <w:tab w:val="right" w:pos="85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72F"/>
    <w:rPr>
      <w:rFonts w:ascii="Arial" w:eastAsia="Times New Roman" w:hAnsi="Arial" w:cs="Times New Roman"/>
      <w:color w:val="404040" w:themeColor="text1" w:themeTint="BF"/>
    </w:rPr>
  </w:style>
  <w:style w:type="paragraph" w:styleId="Footer">
    <w:name w:val="footer"/>
    <w:basedOn w:val="Normal"/>
    <w:link w:val="FooterChar"/>
    <w:uiPriority w:val="98"/>
    <w:unhideWhenUsed/>
    <w:rsid w:val="0039772F"/>
    <w:pPr>
      <w:tabs>
        <w:tab w:val="center" w:pos="4253"/>
        <w:tab w:val="right" w:pos="8505"/>
      </w:tabs>
    </w:pPr>
  </w:style>
  <w:style w:type="character" w:customStyle="1" w:styleId="FooterChar">
    <w:name w:val="Footer Char"/>
    <w:basedOn w:val="DefaultParagraphFont"/>
    <w:link w:val="Footer"/>
    <w:uiPriority w:val="98"/>
    <w:rsid w:val="0039772F"/>
    <w:rPr>
      <w:rFonts w:ascii="Arial" w:eastAsia="Times New Roman" w:hAnsi="Arial" w:cs="Times New Roman"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39772F"/>
    <w:pPr>
      <w:spacing w:before="120"/>
      <w:ind w:right="567"/>
      <w:contextualSpacing/>
    </w:pPr>
    <w:rPr>
      <w:rFonts w:cstheme="minorBidi"/>
      <w:b/>
      <w:color w:val="19456B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39772F"/>
    <w:rPr>
      <w:rFonts w:ascii="Arial" w:eastAsia="Times New Roman" w:hAnsi="Arial"/>
      <w:b/>
      <w:color w:val="19456B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39772F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39772F"/>
    <w:rPr>
      <w:rFonts w:ascii="Arial" w:eastAsiaTheme="minorEastAsia" w:hAnsi="Arial" w:cs="Times New Roman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39772F"/>
    <w:rPr>
      <w:rFonts w:eastAsia="Arial" w:cs="Arial"/>
      <w:color w:val="1B5782" w:themeColor="accent1" w:themeShade="BF"/>
    </w:rPr>
  </w:style>
  <w:style w:type="character" w:styleId="Hyperlink">
    <w:name w:val="Hyperlink"/>
    <w:basedOn w:val="DefaultParagraphFont"/>
    <w:uiPriority w:val="99"/>
    <w:unhideWhenUsed/>
    <w:rsid w:val="0039772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772F"/>
    <w:rPr>
      <w:rFonts w:ascii="Arial" w:eastAsia="Times New Roman" w:hAnsi="Arial" w:cs="Times New Roman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772F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rsid w:val="0039772F"/>
    <w:rPr>
      <w:rFonts w:ascii="Arial" w:eastAsia="Times New Roman" w:hAnsi="Arial" w:cs="Times New Roman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772F"/>
    <w:rPr>
      <w:rFonts w:ascii="Arial" w:eastAsia="Times New Roman" w:hAnsi="Arial" w:cs="Arial"/>
      <w:b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39772F"/>
    <w:pPr>
      <w:tabs>
        <w:tab w:val="right" w:leader="dot" w:pos="8778"/>
      </w:tabs>
      <w:spacing w:after="100"/>
    </w:pPr>
    <w:rPr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39772F"/>
    <w:pPr>
      <w:outlineLvl w:val="9"/>
    </w:pPr>
    <w:rPr>
      <w:color w:val="19456B" w:themeColor="background2"/>
      <w:sz w:val="20"/>
    </w:rPr>
  </w:style>
  <w:style w:type="paragraph" w:styleId="ListParagraph">
    <w:name w:val="List Paragraph"/>
    <w:basedOn w:val="Normal"/>
    <w:uiPriority w:val="34"/>
    <w:qFormat/>
    <w:rsid w:val="0039772F"/>
    <w:pPr>
      <w:ind w:left="720"/>
      <w:contextualSpacing/>
    </w:pPr>
  </w:style>
  <w:style w:type="paragraph" w:styleId="List">
    <w:name w:val="List"/>
    <w:basedOn w:val="Normal"/>
    <w:uiPriority w:val="99"/>
    <w:semiHidden/>
    <w:rsid w:val="0039772F"/>
    <w:pPr>
      <w:numPr>
        <w:numId w:val="16"/>
      </w:numPr>
    </w:pPr>
  </w:style>
  <w:style w:type="paragraph" w:styleId="List2">
    <w:name w:val="List 2"/>
    <w:basedOn w:val="Normal"/>
    <w:uiPriority w:val="7"/>
    <w:rsid w:val="0039772F"/>
    <w:pPr>
      <w:numPr>
        <w:ilvl w:val="1"/>
        <w:numId w:val="16"/>
      </w:numPr>
      <w:spacing w:line="240" w:lineRule="atLeast"/>
    </w:pPr>
  </w:style>
  <w:style w:type="paragraph" w:styleId="ListBullet">
    <w:name w:val="List Bullet"/>
    <w:basedOn w:val="Normal"/>
    <w:uiPriority w:val="7"/>
    <w:rsid w:val="0039772F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39772F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39772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autoRedefine/>
    <w:uiPriority w:val="3"/>
    <w:qFormat/>
    <w:rsid w:val="0039772F"/>
    <w:pPr>
      <w:pBdr>
        <w:left w:val="single" w:sz="4" w:space="15" w:color="2575AE" w:themeColor="accent1"/>
      </w:pBdr>
      <w:ind w:left="227" w:right="2268"/>
    </w:pPr>
    <w:rPr>
      <w:rFonts w:eastAsia="Times New Roman"/>
      <w:color w:val="2575AE" w:themeColor="accent1"/>
    </w:rPr>
  </w:style>
  <w:style w:type="paragraph" w:customStyle="1" w:styleId="GreenTextIndent">
    <w:name w:val="Green Text Indent"/>
    <w:autoRedefine/>
    <w:uiPriority w:val="4"/>
    <w:rsid w:val="0039772F"/>
    <w:pPr>
      <w:pBdr>
        <w:left w:val="single" w:sz="4" w:space="15" w:color="AFBD22" w:themeColor="text2"/>
      </w:pBdr>
      <w:ind w:left="227" w:right="2268"/>
    </w:pPr>
    <w:rPr>
      <w:rFonts w:eastAsia="Times New Roman"/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39772F"/>
    <w:rPr>
      <w:color w:val="808080"/>
    </w:rPr>
  </w:style>
  <w:style w:type="table" w:customStyle="1" w:styleId="TableGridLight1">
    <w:name w:val="Table Grid Light1"/>
    <w:basedOn w:val="TableNormal"/>
    <w:uiPriority w:val="40"/>
    <w:rsid w:val="0039772F"/>
    <w:pPr>
      <w:spacing w:after="0" w:line="240" w:lineRule="auto"/>
    </w:pPr>
    <w:rPr>
      <w:rFonts w:eastAsia="Times New Roman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39772F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39772F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39772F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9772F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39772F"/>
    <w:pPr>
      <w:spacing w:after="100"/>
      <w:ind w:left="400"/>
    </w:pPr>
  </w:style>
  <w:style w:type="paragraph" w:styleId="NoSpacing">
    <w:name w:val="No Spacing"/>
    <w:uiPriority w:val="1"/>
    <w:qFormat/>
    <w:rsid w:val="0039772F"/>
    <w:pPr>
      <w:spacing w:after="0" w:line="240" w:lineRule="auto"/>
    </w:pPr>
    <w:rPr>
      <w:rFonts w:eastAsia="Times New Roman"/>
    </w:rPr>
  </w:style>
  <w:style w:type="paragraph" w:customStyle="1" w:styleId="InformationPageNormal">
    <w:name w:val="Information Page Normal"/>
    <w:uiPriority w:val="1"/>
    <w:qFormat/>
    <w:rsid w:val="0039772F"/>
    <w:pPr>
      <w:ind w:right="-1418"/>
    </w:pPr>
    <w:rPr>
      <w:rFonts w:eastAsia="Times New Roman"/>
    </w:rPr>
  </w:style>
  <w:style w:type="paragraph" w:customStyle="1" w:styleId="ListNumbering">
    <w:name w:val="List Numbering"/>
    <w:basedOn w:val="ListBullet"/>
    <w:autoRedefine/>
    <w:uiPriority w:val="6"/>
    <w:qFormat/>
    <w:rsid w:val="0039772F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2F"/>
    <w:rPr>
      <w:rFonts w:ascii="Tahoma" w:eastAsia="Times New Roman" w:hAnsi="Tahoma" w:cs="Tahoma"/>
      <w:color w:val="404040" w:themeColor="text1" w:themeTint="BF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39772F"/>
    <w:pPr>
      <w:spacing w:after="0" w:line="240" w:lineRule="auto"/>
    </w:pPr>
    <w:rPr>
      <w:rFonts w:eastAsia="Times New Roman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39772F"/>
    <w:pPr>
      <w:tabs>
        <w:tab w:val="left" w:pos="924"/>
      </w:tabs>
      <w:spacing w:before="60" w:after="60"/>
    </w:pPr>
    <w:rPr>
      <w:rFonts w:ascii="Whitney Condensed Book" w:hAnsi="Whitney Condensed Book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39772F"/>
    <w:rPr>
      <w:rFonts w:ascii="Whitney Condensed Book" w:eastAsia="Times New Roman" w:hAnsi="Whitney Condensed Book" w:cs="Times New Roman"/>
      <w:color w:val="404040" w:themeColor="text1" w:themeTint="BF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39772F"/>
    <w:pPr>
      <w:spacing w:after="0" w:line="300" w:lineRule="exact"/>
      <w:ind w:left="7428"/>
    </w:pPr>
    <w:rPr>
      <w:rFonts w:ascii="Lucida Sans" w:hAnsi="Lucida Sans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39772F"/>
    <w:pPr>
      <w:spacing w:after="600" w:line="280" w:lineRule="atLeast"/>
    </w:pPr>
    <w:rPr>
      <w:rFonts w:ascii="Lucida Sans" w:hAnsi="Lucida Sans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39772F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72F"/>
    <w:rPr>
      <w:sz w:val="18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9772F"/>
    <w:rPr>
      <w:vertAlign w:val="superscript"/>
    </w:rPr>
  </w:style>
  <w:style w:type="table" w:styleId="ListTable3-Accent1">
    <w:name w:val="List Table 3 Accent 1"/>
    <w:basedOn w:val="TableNormal"/>
    <w:uiPriority w:val="48"/>
    <w:rsid w:val="0039772F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39772F"/>
    <w:pPr>
      <w:spacing w:after="0" w:line="240" w:lineRule="auto"/>
    </w:pPr>
    <w:rPr>
      <w:rFonts w:eastAsia="Times New Roman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Contentsheading">
    <w:name w:val="Contents heading"/>
    <w:qFormat/>
    <w:rsid w:val="0039772F"/>
    <w:pPr>
      <w:spacing w:after="160" w:line="259" w:lineRule="auto"/>
    </w:pPr>
    <w:rPr>
      <w:rFonts w:eastAsiaTheme="majorEastAsia" w:cstheme="minorHAnsi"/>
      <w:noProof/>
      <w:color w:val="1B5782" w:themeColor="accent1" w:themeShade="BF"/>
      <w:sz w:val="32"/>
      <w:szCs w:val="32"/>
      <w:lang w:eastAsia="en-NZ"/>
    </w:rPr>
  </w:style>
  <w:style w:type="paragraph" w:styleId="Revision">
    <w:name w:val="Revision"/>
    <w:hidden/>
    <w:uiPriority w:val="99"/>
    <w:semiHidden/>
    <w:rsid w:val="00947944"/>
    <w:pPr>
      <w:spacing w:after="0" w:line="240" w:lineRule="auto"/>
    </w:pPr>
    <w:rPr>
      <w:rFonts w:ascii="Arial" w:eastAsia="Times New Roman" w:hAnsi="Arial" w:cs="Times New Roman"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50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A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ACF"/>
    <w:rPr>
      <w:rFonts w:ascii="Arial" w:eastAsia="Times New Roman" w:hAnsi="Arial" w:cs="Times New Roman"/>
      <w:color w:val="404040" w:themeColor="text1" w:themeTint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ACF"/>
    <w:rPr>
      <w:rFonts w:ascii="Arial" w:eastAsia="Times New Roman" w:hAnsi="Arial" w:cs="Times New Roman"/>
      <w:b/>
      <w:b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39772F"/>
    <w:rPr>
      <w:rFonts w:asciiTheme="majorHAnsi" w:eastAsiaTheme="majorEastAsia" w:hAnsiTheme="majorHAnsi" w:cstheme="majorBidi"/>
      <w:i/>
      <w:iCs/>
      <w:color w:val="1B5782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A5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zta.govt.nz/planning-and-investment/learning-and-resources/business-case-approach-guidance/supporting-guidance-for-the-business-case-approach/debriefing-after-your-business-case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NZTA Office Theme">
  <a:themeElements>
    <a:clrScheme name="Custom 1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AAF7-8B63-4480-8AD9-E2D05F16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Sebastian Reed</dc:creator>
  <cp:keywords/>
  <dc:description/>
  <cp:lastModifiedBy>Helen Rickerby</cp:lastModifiedBy>
  <cp:revision>3</cp:revision>
  <dcterms:created xsi:type="dcterms:W3CDTF">2023-03-20T22:30:00Z</dcterms:created>
  <dcterms:modified xsi:type="dcterms:W3CDTF">2023-03-20T22:33:00Z</dcterms:modified>
</cp:coreProperties>
</file>