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C6A5" w14:textId="0D98C682" w:rsidR="005371F3" w:rsidRPr="00EA5D45" w:rsidRDefault="005371F3" w:rsidP="00AD39B1">
      <w:pPr>
        <w:pStyle w:val="Heading3"/>
      </w:pPr>
      <w:r w:rsidRPr="00EA5D45">
        <w:t xml:space="preserve">Using the </w:t>
      </w:r>
      <w:r w:rsidR="009418DE" w:rsidRPr="009418DE">
        <w:t>Alternative Method Proposal</w:t>
      </w:r>
      <w:r w:rsidR="00BE1A57" w:rsidRPr="00EA5D45">
        <w:t xml:space="preserve"> Plan </w:t>
      </w:r>
      <w:r w:rsidRPr="00EA5D45">
        <w:t>template</w:t>
      </w:r>
    </w:p>
    <w:p w14:paraId="5AD9651D" w14:textId="77777777" w:rsidR="005371F3" w:rsidRPr="007F57F4" w:rsidRDefault="005371F3" w:rsidP="00D9353E">
      <w:pPr>
        <w:pStyle w:val="Heading4"/>
      </w:pPr>
      <w:bookmarkStart w:id="0" w:name="_Toc178256597"/>
      <w:r w:rsidRPr="007F57F4">
        <w:t>Objective</w:t>
      </w:r>
      <w:bookmarkEnd w:id="0"/>
    </w:p>
    <w:p w14:paraId="61761ACA" w14:textId="6F79AD33" w:rsidR="00CC681E" w:rsidRPr="00AD39B1" w:rsidRDefault="00DF297B" w:rsidP="00AD39B1">
      <w:bookmarkStart w:id="1" w:name="_Toc178256598"/>
      <w:r w:rsidRPr="004535B1">
        <w:t xml:space="preserve">This template is designed to help Road Controlling Authorities meet the requirements of the </w:t>
      </w:r>
      <w:r w:rsidR="00FB5005">
        <w:t xml:space="preserve">Land Transport Rule: Setting of Speed Limits 2024 </w:t>
      </w:r>
      <w:r w:rsidRPr="004535B1">
        <w:t>(the Rule) when they submit proposed speed limit changes to the Director of Land Transport for approval via an alternative method proposal.</w:t>
      </w:r>
      <w:r w:rsidRPr="00D059C2">
        <w:t xml:space="preserve"> </w:t>
      </w:r>
      <w:r w:rsidR="00CC681E" w:rsidRPr="00AD39B1">
        <w:t xml:space="preserve"> </w:t>
      </w:r>
    </w:p>
    <w:p w14:paraId="04A677E9" w14:textId="77777777" w:rsidR="005371F3" w:rsidRPr="00681B20" w:rsidRDefault="005371F3" w:rsidP="00D9353E">
      <w:pPr>
        <w:pStyle w:val="Heading4"/>
      </w:pPr>
      <w:r w:rsidRPr="00681B20">
        <w:t>Before you begin</w:t>
      </w:r>
      <w:bookmarkEnd w:id="1"/>
    </w:p>
    <w:p w14:paraId="50353AFD" w14:textId="77777777" w:rsidR="00D80A83" w:rsidRPr="00D059C2" w:rsidRDefault="00D80A83" w:rsidP="00AD39B1">
      <w:pPr>
        <w:pStyle w:val="Bullet1"/>
      </w:pPr>
      <w:r w:rsidRPr="00D059C2">
        <w:t>Read through the guidance on this page, which outlines the information required.</w:t>
      </w:r>
    </w:p>
    <w:p w14:paraId="2524CDA9" w14:textId="77777777" w:rsidR="00D80A83" w:rsidRPr="00D059C2" w:rsidRDefault="00D80A83" w:rsidP="00AD39B1">
      <w:pPr>
        <w:pStyle w:val="Bullet1"/>
      </w:pPr>
      <w:r w:rsidRPr="00D059C2">
        <w:t>Other resources available to help with speed management planning:</w:t>
      </w:r>
    </w:p>
    <w:p w14:paraId="0FF28664" w14:textId="3CD9E767" w:rsidR="00D80A83" w:rsidRPr="00D059C2" w:rsidRDefault="00FB5005" w:rsidP="00BA14AD">
      <w:pPr>
        <w:pStyle w:val="Bullet2"/>
        <w:numPr>
          <w:ilvl w:val="0"/>
          <w:numId w:val="7"/>
        </w:numPr>
        <w:spacing w:before="60" w:after="60"/>
        <w:ind w:left="714" w:hanging="357"/>
        <w:contextualSpacing/>
      </w:pPr>
      <w:r>
        <w:t>Land Transport Rule: Setting of Speed Limits 2024</w:t>
      </w:r>
      <w:r w:rsidR="00D80A83" w:rsidRPr="009E388D">
        <w:t xml:space="preserve">: </w:t>
      </w:r>
      <w:hyperlink r:id="rId11" w:history="1">
        <w:r w:rsidR="00D80A83" w:rsidRPr="00D80A83">
          <w:rPr>
            <w:rStyle w:val="Hyperlink"/>
          </w:rPr>
          <w:t>link</w:t>
        </w:r>
      </w:hyperlink>
      <w:r w:rsidR="00D80A83" w:rsidRPr="00D059C2">
        <w:t xml:space="preserve"> </w:t>
      </w:r>
    </w:p>
    <w:p w14:paraId="661A746E" w14:textId="24B9BC91" w:rsidR="00D80A83" w:rsidRPr="00D059C2" w:rsidRDefault="00DA3B58" w:rsidP="00BA14AD">
      <w:pPr>
        <w:pStyle w:val="Bullet2"/>
        <w:numPr>
          <w:ilvl w:val="0"/>
          <w:numId w:val="7"/>
        </w:numPr>
        <w:spacing w:before="60" w:after="60"/>
        <w:ind w:left="714" w:hanging="357"/>
        <w:contextualSpacing/>
      </w:pPr>
      <w:r w:rsidRPr="00DA3B58">
        <w:rPr>
          <w:rFonts w:eastAsia="Times New Roman"/>
          <w:lang w:val="en-US"/>
        </w:rPr>
        <w:t>Guidance – Land Transport Rule: Setting of Speed Limits 2024</w:t>
      </w:r>
      <w:r w:rsidR="00D80A83" w:rsidRPr="00D059C2">
        <w:t xml:space="preserve">:  </w:t>
      </w:r>
      <w:hyperlink r:id="rId12" w:history="1">
        <w:r w:rsidR="00DC69D1">
          <w:rPr>
            <w:rStyle w:val="Hyperlink"/>
          </w:rPr>
          <w:t>link to Guidance</w:t>
        </w:r>
      </w:hyperlink>
    </w:p>
    <w:p w14:paraId="1FF19274" w14:textId="10F1DD0C" w:rsidR="00D80A83" w:rsidRPr="00BA14AD" w:rsidRDefault="00D80A83" w:rsidP="00BA14AD">
      <w:pPr>
        <w:pStyle w:val="Bullet2"/>
        <w:numPr>
          <w:ilvl w:val="0"/>
          <w:numId w:val="7"/>
        </w:numPr>
        <w:spacing w:before="60" w:after="60"/>
        <w:ind w:left="714" w:hanging="357"/>
        <w:contextualSpacing/>
        <w:rPr>
          <w:rStyle w:val="Hyperlink"/>
          <w:color w:val="auto"/>
          <w:u w:val="none"/>
        </w:rPr>
      </w:pPr>
      <w:r w:rsidRPr="00D059C2">
        <w:t xml:space="preserve">MegaMaps:  </w:t>
      </w:r>
      <w:hyperlink r:id="rId13" w:history="1">
        <w:r w:rsidR="004B79C7">
          <w:rPr>
            <w:rStyle w:val="Hyperlink"/>
          </w:rPr>
          <w:t>link to webpage</w:t>
        </w:r>
      </w:hyperlink>
    </w:p>
    <w:p w14:paraId="6908CC94" w14:textId="77777777" w:rsidR="00BA14AD" w:rsidRPr="00D059C2" w:rsidRDefault="00BA14AD" w:rsidP="00BA14AD"/>
    <w:p w14:paraId="7CB241A0" w14:textId="66F09A56" w:rsidR="00303586" w:rsidRPr="00D059C2" w:rsidRDefault="00303586" w:rsidP="00D9353E">
      <w:pPr>
        <w:pStyle w:val="Heading4"/>
      </w:pPr>
      <w:bookmarkStart w:id="2" w:name="_Toc179377220"/>
      <w:bookmarkStart w:id="3" w:name="_Toc179783166"/>
      <w:bookmarkStart w:id="4" w:name="_Toc179783258"/>
      <w:bookmarkStart w:id="5" w:name="_Toc179982957"/>
      <w:r w:rsidRPr="00D059C2">
        <w:t xml:space="preserve">Rule requirements for </w:t>
      </w:r>
      <w:bookmarkEnd w:id="2"/>
      <w:bookmarkEnd w:id="3"/>
      <w:bookmarkEnd w:id="4"/>
      <w:bookmarkEnd w:id="5"/>
      <w:r w:rsidR="00D24282">
        <w:t xml:space="preserve">an </w:t>
      </w:r>
      <w:r w:rsidR="00D24282" w:rsidRPr="003604C1">
        <w:t>alternative method proposal</w:t>
      </w:r>
      <w:r w:rsidRPr="00D059C2">
        <w:t xml:space="preserve"> </w:t>
      </w:r>
    </w:p>
    <w:tbl>
      <w:tblPr>
        <w:tblStyle w:val="TableGrid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194"/>
      </w:tblGrid>
      <w:tr w:rsidR="00516CC0" w:rsidRPr="00516CC0" w14:paraId="3AE464D5" w14:textId="77777777" w:rsidTr="007D4FE9">
        <w:tc>
          <w:tcPr>
            <w:tcW w:w="10194" w:type="dxa"/>
            <w:shd w:val="clear" w:color="auto" w:fill="19456B" w:themeFill="accent1"/>
          </w:tcPr>
          <w:p w14:paraId="77BD7953" w14:textId="25624DDC" w:rsidR="001369A5" w:rsidRPr="00516CC0" w:rsidRDefault="007D4FE9" w:rsidP="004E149D">
            <w:pPr>
              <w:pStyle w:val="Tableheading"/>
            </w:pPr>
            <w:r w:rsidRPr="00516CC0">
              <w:t xml:space="preserve">Clause </w:t>
            </w:r>
            <w:r w:rsidR="00EA7788">
              <w:t>2.6</w:t>
            </w:r>
            <w:r w:rsidRPr="00516CC0">
              <w:t xml:space="preserve"> of Land Transport Rule: Setting of Speed Limits 2024</w:t>
            </w:r>
          </w:p>
        </w:tc>
      </w:tr>
      <w:tr w:rsidR="001369A5" w14:paraId="13F46B17" w14:textId="77777777" w:rsidTr="007D4FE9">
        <w:tc>
          <w:tcPr>
            <w:tcW w:w="10194" w:type="dxa"/>
          </w:tcPr>
          <w:p w14:paraId="1ED4EF25" w14:textId="77777777" w:rsidR="00F6112B" w:rsidRPr="00F6112B" w:rsidRDefault="00F6112B" w:rsidP="00F6112B">
            <w:pPr>
              <w:pStyle w:val="Clause26text"/>
            </w:pPr>
            <w:proofErr w:type="spellStart"/>
            <w:r w:rsidRPr="00F6112B">
              <w:t>If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circumstances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described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clause</w:t>
            </w:r>
            <w:proofErr w:type="spellEnd"/>
            <w:r w:rsidRPr="00F6112B">
              <w:t xml:space="preserve"> 2.5(1) </w:t>
            </w:r>
            <w:proofErr w:type="spellStart"/>
            <w:r w:rsidRPr="00F6112B">
              <w:t>do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not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apply</w:t>
            </w:r>
            <w:proofErr w:type="spellEnd"/>
            <w:r w:rsidRPr="00F6112B">
              <w:t xml:space="preserve">,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a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may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set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other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than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temporary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) for a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its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control</w:t>
            </w:r>
            <w:proofErr w:type="spellEnd"/>
            <w:r w:rsidRPr="00F6112B">
              <w:t xml:space="preserve"> with the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accordance</w:t>
            </w:r>
            <w:proofErr w:type="spellEnd"/>
            <w:r w:rsidRPr="00F6112B">
              <w:t xml:space="preserve"> with this </w:t>
            </w:r>
            <w:proofErr w:type="spellStart"/>
            <w:r w:rsidRPr="00F6112B">
              <w:t>clause</w:t>
            </w:r>
            <w:proofErr w:type="spellEnd"/>
            <w:r w:rsidRPr="00F6112B">
              <w:t>.</w:t>
            </w:r>
          </w:p>
          <w:p w14:paraId="69E72266" w14:textId="77777777" w:rsidR="00F6112B" w:rsidRPr="00F6112B" w:rsidRDefault="00F6112B" w:rsidP="00F6112B">
            <w:pPr>
              <w:pStyle w:val="Clause26text"/>
            </w:pPr>
            <w:proofErr w:type="spellStart"/>
            <w:r w:rsidRPr="00F6112B">
              <w:t>Step</w:t>
            </w:r>
            <w:proofErr w:type="spellEnd"/>
            <w:r w:rsidRPr="00F6112B">
              <w:t xml:space="preserve"> 1 (</w:t>
            </w:r>
            <w:proofErr w:type="spellStart"/>
            <w:r w:rsidRPr="00F6112B">
              <w:t>steps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before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seeking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): </w:t>
            </w:r>
            <w:proofErr w:type="spellStart"/>
            <w:r w:rsidRPr="00F6112B">
              <w:t>When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proposing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a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for </w:t>
            </w:r>
            <w:proofErr w:type="spellStart"/>
            <w:r w:rsidRPr="00F6112B">
              <w:t>which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wishes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seek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this </w:t>
            </w:r>
            <w:proofErr w:type="spellStart"/>
            <w:r w:rsidRPr="00F6112B">
              <w:t>clause</w:t>
            </w:r>
            <w:proofErr w:type="spellEnd"/>
            <w:r w:rsidRPr="00F6112B">
              <w:t xml:space="preserve">,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must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first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comply</w:t>
            </w:r>
            <w:proofErr w:type="spellEnd"/>
            <w:r w:rsidRPr="00F6112B">
              <w:t xml:space="preserve"> with the </w:t>
            </w:r>
            <w:proofErr w:type="spellStart"/>
            <w:r w:rsidRPr="00F6112B">
              <w:t>following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requirements</w:t>
            </w:r>
            <w:proofErr w:type="spellEnd"/>
            <w:r w:rsidRPr="00F6112B">
              <w:t>:</w:t>
            </w:r>
          </w:p>
          <w:p w14:paraId="631F9997" w14:textId="77777777" w:rsidR="00F6112B" w:rsidRPr="00F6112B" w:rsidRDefault="00F6112B" w:rsidP="000558C6">
            <w:pPr>
              <w:pStyle w:val="Clause26text"/>
              <w:numPr>
                <w:ilvl w:val="1"/>
                <w:numId w:val="17"/>
              </w:numPr>
            </w:pPr>
            <w:r w:rsidRPr="00F6112B">
              <w:t xml:space="preserve">for a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outside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school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gate</w:t>
            </w:r>
            <w:proofErr w:type="spellEnd"/>
            <w:r w:rsidRPr="00F6112B">
              <w:t xml:space="preserve">,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must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regard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guidance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information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developed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maintained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by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clauses</w:t>
            </w:r>
            <w:proofErr w:type="spellEnd"/>
            <w:r w:rsidRPr="00F6112B">
              <w:t xml:space="preserve"> 3.12 and 3.13:</w:t>
            </w:r>
          </w:p>
          <w:p w14:paraId="4E541D55" w14:textId="77777777" w:rsidR="00F6112B" w:rsidRPr="00F6112B" w:rsidRDefault="00F6112B" w:rsidP="000558C6">
            <w:pPr>
              <w:pStyle w:val="Clause26text"/>
              <w:numPr>
                <w:ilvl w:val="1"/>
                <w:numId w:val="17"/>
              </w:numPr>
            </w:pPr>
            <w:r w:rsidRPr="00F6112B">
              <w:t xml:space="preserve">for </w:t>
            </w:r>
            <w:proofErr w:type="spellStart"/>
            <w:r w:rsidRPr="00F6112B">
              <w:t>any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other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,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must</w:t>
            </w:r>
            <w:proofErr w:type="spellEnd"/>
            <w:r w:rsidRPr="00F6112B">
              <w:t>—</w:t>
            </w:r>
          </w:p>
          <w:p w14:paraId="0BF619CD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regard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safety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aspects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the GPS </w:t>
            </w:r>
            <w:proofErr w:type="spellStart"/>
            <w:r w:rsidRPr="00F6112B">
              <w:t>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land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transport</w:t>
            </w:r>
            <w:proofErr w:type="spellEnd"/>
            <w:r w:rsidRPr="00F6112B">
              <w:t xml:space="preserve">; and </w:t>
            </w:r>
          </w:p>
          <w:p w14:paraId="7B4891BB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undertake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regard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cost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benefit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disclosure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statement</w:t>
            </w:r>
            <w:proofErr w:type="spellEnd"/>
            <w:r w:rsidRPr="00F6112B">
              <w:t xml:space="preserve"> for the </w:t>
            </w:r>
            <w:proofErr w:type="spellStart"/>
            <w:r w:rsidRPr="00F6112B">
              <w:t>proposed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accordance</w:t>
            </w:r>
            <w:proofErr w:type="spellEnd"/>
            <w:r w:rsidRPr="00F6112B">
              <w:t xml:space="preserve"> with the </w:t>
            </w:r>
            <w:proofErr w:type="spellStart"/>
            <w:r w:rsidRPr="00F6112B">
              <w:t>requirements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clause</w:t>
            </w:r>
            <w:proofErr w:type="spellEnd"/>
            <w:r w:rsidRPr="00F6112B">
              <w:t xml:space="preserve"> 3.3; and</w:t>
            </w:r>
          </w:p>
          <w:p w14:paraId="2A0B9EFB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regard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guidance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information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developed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maintained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by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clauses</w:t>
            </w:r>
            <w:proofErr w:type="spellEnd"/>
            <w:r w:rsidRPr="00F6112B">
              <w:t xml:space="preserve"> 3.12 and 3.13; and </w:t>
            </w:r>
          </w:p>
          <w:p w14:paraId="1ADEDA54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recently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consulted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on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proposed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accordance</w:t>
            </w:r>
            <w:proofErr w:type="spellEnd"/>
            <w:r w:rsidRPr="00F6112B">
              <w:t xml:space="preserve"> with </w:t>
            </w:r>
            <w:proofErr w:type="spellStart"/>
            <w:r w:rsidRPr="00F6112B">
              <w:t>clause</w:t>
            </w:r>
            <w:proofErr w:type="spellEnd"/>
            <w:r w:rsidRPr="00F6112B">
              <w:t xml:space="preserve"> 3.8 and </w:t>
            </w:r>
            <w:proofErr w:type="spellStart"/>
            <w:r w:rsidRPr="00F6112B">
              <w:t>included</w:t>
            </w:r>
            <w:proofErr w:type="spellEnd"/>
            <w:r w:rsidRPr="00F6112B">
              <w:t xml:space="preserve"> in the </w:t>
            </w:r>
            <w:proofErr w:type="spellStart"/>
            <w:r w:rsidRPr="00F6112B">
              <w:t>consultation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documentation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cost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benefit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disclosure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statement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an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explanation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how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safety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aspects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the GPS </w:t>
            </w: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been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regard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; </w:t>
            </w:r>
          </w:p>
          <w:p w14:paraId="726A8581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considered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any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submissions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received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during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consultation</w:t>
            </w:r>
            <w:proofErr w:type="spellEnd"/>
            <w:r w:rsidRPr="00F6112B">
              <w:t xml:space="preserve">; and </w:t>
            </w:r>
          </w:p>
          <w:p w14:paraId="7B90A085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if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proposing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a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adjoins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control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another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controlling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(the </w:t>
            </w:r>
            <w:proofErr w:type="spellStart"/>
            <w:r w:rsidRPr="00F6112B">
              <w:t>adjoining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), </w:t>
            </w:r>
            <w:proofErr w:type="spellStart"/>
            <w:r w:rsidRPr="00F6112B">
              <w:t>have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regard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desirability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its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control</w:t>
            </w:r>
            <w:proofErr w:type="spellEnd"/>
            <w:r w:rsidRPr="00F6112B">
              <w:t xml:space="preserve"> and the </w:t>
            </w:r>
            <w:proofErr w:type="spellStart"/>
            <w:r w:rsidRPr="00F6112B">
              <w:t>adjoining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having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same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, </w:t>
            </w:r>
            <w:proofErr w:type="spellStart"/>
            <w:r w:rsidRPr="00F6112B">
              <w:t>unless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there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good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reason</w:t>
            </w:r>
            <w:proofErr w:type="spellEnd"/>
            <w:r w:rsidRPr="00F6112B">
              <w:t xml:space="preserve"> for </w:t>
            </w:r>
            <w:proofErr w:type="spellStart"/>
            <w:r w:rsidRPr="00F6112B">
              <w:t>different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each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those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roads</w:t>
            </w:r>
            <w:proofErr w:type="spellEnd"/>
            <w:r w:rsidRPr="00F6112B">
              <w:t>.</w:t>
            </w:r>
          </w:p>
          <w:p w14:paraId="766AF57D" w14:textId="77777777" w:rsidR="00F6112B" w:rsidRPr="00F6112B" w:rsidRDefault="00F6112B" w:rsidP="00F6112B">
            <w:pPr>
              <w:pStyle w:val="Clause26text"/>
            </w:pPr>
            <w:proofErr w:type="spellStart"/>
            <w:r w:rsidRPr="00F6112B">
              <w:t>However</w:t>
            </w:r>
            <w:proofErr w:type="spellEnd"/>
            <w:r w:rsidRPr="00F6112B">
              <w:t xml:space="preserve">,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does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not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need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comply</w:t>
            </w:r>
            <w:proofErr w:type="spellEnd"/>
            <w:r w:rsidRPr="00F6112B">
              <w:t xml:space="preserve"> with –</w:t>
            </w:r>
          </w:p>
          <w:p w14:paraId="0058C143" w14:textId="77777777" w:rsidR="00F6112B" w:rsidRPr="00F6112B" w:rsidRDefault="00F6112B" w:rsidP="00E25B02">
            <w:pPr>
              <w:pStyle w:val="Clause26text"/>
              <w:numPr>
                <w:ilvl w:val="1"/>
                <w:numId w:val="17"/>
              </w:numPr>
            </w:pPr>
            <w:proofErr w:type="spellStart"/>
            <w:r w:rsidRPr="00F6112B">
              <w:t>Subclause</w:t>
            </w:r>
            <w:proofErr w:type="spellEnd"/>
            <w:r w:rsidRPr="00F6112B">
              <w:t xml:space="preserve"> (2)(b)(ii) </w:t>
            </w:r>
            <w:proofErr w:type="spellStart"/>
            <w:r w:rsidRPr="00F6112B">
              <w:t>if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proposing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a </w:t>
            </w:r>
            <w:proofErr w:type="spellStart"/>
            <w:r w:rsidRPr="00F6112B">
              <w:t>new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</w:t>
            </w:r>
            <w:proofErr w:type="spellEnd"/>
            <w:r w:rsidRPr="00F6112B">
              <w:t>; or</w:t>
            </w:r>
          </w:p>
          <w:p w14:paraId="67FADCC3" w14:textId="77777777" w:rsidR="00F6112B" w:rsidRPr="00F6112B" w:rsidRDefault="00F6112B" w:rsidP="00E25B02">
            <w:pPr>
              <w:pStyle w:val="Clause26text"/>
              <w:numPr>
                <w:ilvl w:val="1"/>
                <w:numId w:val="17"/>
              </w:numPr>
            </w:pPr>
            <w:proofErr w:type="spellStart"/>
            <w:r w:rsidRPr="00F6112B">
              <w:t>Subclause</w:t>
            </w:r>
            <w:proofErr w:type="spellEnd"/>
            <w:r w:rsidRPr="00F6112B">
              <w:t xml:space="preserve"> (2)(b)(</w:t>
            </w:r>
            <w:proofErr w:type="spellStart"/>
            <w:r w:rsidRPr="00F6112B">
              <w:t>iv</w:t>
            </w:r>
            <w:proofErr w:type="spellEnd"/>
            <w:r w:rsidRPr="00F6112B">
              <w:t xml:space="preserve">) and (v), </w:t>
            </w:r>
            <w:proofErr w:type="spellStart"/>
            <w:r w:rsidRPr="00F6112B">
              <w:t>if</w:t>
            </w:r>
            <w:proofErr w:type="spellEnd"/>
            <w:r w:rsidRPr="00F6112B">
              <w:t>-</w:t>
            </w:r>
          </w:p>
          <w:p w14:paraId="1DF4123D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r w:rsidRPr="00F6112B">
              <w:t xml:space="preserve">A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already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been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proposed</w:t>
            </w:r>
            <w:proofErr w:type="spellEnd"/>
            <w:r w:rsidRPr="00F6112B">
              <w:t xml:space="preserve"> for the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any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relevant</w:t>
            </w:r>
            <w:proofErr w:type="spellEnd"/>
            <w:r w:rsidRPr="00F6112B">
              <w:t xml:space="preserve"> plan; and </w:t>
            </w:r>
          </w:p>
          <w:p w14:paraId="376C7784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r w:rsidRPr="00F6112B">
              <w:t xml:space="preserve">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wishes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seek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set</w:t>
            </w:r>
            <w:proofErr w:type="spellEnd"/>
            <w:r w:rsidRPr="00F6112B">
              <w:t xml:space="preserve"> a </w:t>
            </w:r>
            <w:proofErr w:type="spellStart"/>
            <w:r w:rsidRPr="00F6112B">
              <w:t>different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road</w:t>
            </w:r>
            <w:proofErr w:type="spellEnd"/>
            <w:r w:rsidRPr="00F6112B">
              <w:t>; and</w:t>
            </w:r>
          </w:p>
          <w:p w14:paraId="5731D61F" w14:textId="77777777" w:rsidR="00F6112B" w:rsidRPr="00F6112B" w:rsidRDefault="00F6112B" w:rsidP="00E25B02">
            <w:pPr>
              <w:pStyle w:val="Clause26text"/>
              <w:numPr>
                <w:ilvl w:val="2"/>
                <w:numId w:val="17"/>
              </w:numPr>
            </w:pPr>
            <w:r w:rsidRPr="00F6112B">
              <w:lastRenderedPageBreak/>
              <w:t xml:space="preserve">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considers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different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</w:t>
            </w:r>
            <w:proofErr w:type="spellStart"/>
            <w:r w:rsidRPr="00F6112B">
              <w:t>which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sought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is</w:t>
            </w:r>
            <w:proofErr w:type="spellEnd"/>
            <w:r w:rsidRPr="00F6112B">
              <w:t xml:space="preserve"> only a </w:t>
            </w:r>
            <w:proofErr w:type="spellStart"/>
            <w:r w:rsidRPr="00F6112B">
              <w:t>minor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deviation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from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the </w:t>
            </w:r>
            <w:proofErr w:type="spellStart"/>
            <w:r w:rsidRPr="00F6112B">
              <w:t>road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proposed</w:t>
            </w:r>
            <w:proofErr w:type="spellEnd"/>
            <w:r w:rsidRPr="00F6112B">
              <w:t xml:space="preserve"> in the </w:t>
            </w:r>
            <w:proofErr w:type="spellStart"/>
            <w:r w:rsidRPr="00F6112B">
              <w:t>relevant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plan</w:t>
            </w:r>
            <w:proofErr w:type="spellEnd"/>
            <w:r w:rsidRPr="00F6112B">
              <w:t>.</w:t>
            </w:r>
          </w:p>
          <w:p w14:paraId="2DF054EE" w14:textId="77777777" w:rsidR="00F6112B" w:rsidRPr="00F6112B" w:rsidRDefault="00F6112B" w:rsidP="00F6112B">
            <w:pPr>
              <w:pStyle w:val="Clause26text"/>
            </w:pPr>
            <w:proofErr w:type="spellStart"/>
            <w:r w:rsidRPr="00F6112B">
              <w:t>Step</w:t>
            </w:r>
            <w:proofErr w:type="spellEnd"/>
            <w:r w:rsidRPr="00F6112B">
              <w:t xml:space="preserve"> 2 (</w:t>
            </w:r>
            <w:proofErr w:type="spellStart"/>
            <w:r w:rsidRPr="00F6112B">
              <w:t>seeking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): </w:t>
            </w:r>
            <w:proofErr w:type="spellStart"/>
            <w:r w:rsidRPr="00F6112B">
              <w:t>If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complied</w:t>
            </w:r>
            <w:proofErr w:type="spellEnd"/>
            <w:r w:rsidRPr="00F6112B">
              <w:t xml:space="preserve"> with all </w:t>
            </w:r>
            <w:proofErr w:type="spellStart"/>
            <w:r w:rsidRPr="00F6112B">
              <w:t>applicable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requirements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subclause</w:t>
            </w:r>
            <w:proofErr w:type="spellEnd"/>
            <w:r w:rsidRPr="00F6112B">
              <w:t xml:space="preserve"> (2),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>—</w:t>
            </w:r>
          </w:p>
          <w:p w14:paraId="77F6F6FD" w14:textId="77777777" w:rsidR="00F6112B" w:rsidRPr="00F6112B" w:rsidRDefault="00F6112B" w:rsidP="007A3FC5">
            <w:pPr>
              <w:pStyle w:val="Clause26text"/>
              <w:numPr>
                <w:ilvl w:val="1"/>
                <w:numId w:val="17"/>
              </w:numPr>
            </w:pPr>
            <w:proofErr w:type="spellStart"/>
            <w:r w:rsidRPr="00F6112B">
              <w:t>may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seek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set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for the </w:t>
            </w:r>
            <w:proofErr w:type="spellStart"/>
            <w:r w:rsidRPr="00F6112B">
              <w:t>road</w:t>
            </w:r>
            <w:proofErr w:type="spellEnd"/>
            <w:r w:rsidRPr="00F6112B">
              <w:t>; and</w:t>
            </w:r>
          </w:p>
          <w:p w14:paraId="586E4185" w14:textId="77777777" w:rsidR="00F6112B" w:rsidRPr="00F6112B" w:rsidRDefault="00F6112B" w:rsidP="007A3FC5">
            <w:pPr>
              <w:pStyle w:val="Clause26text"/>
              <w:numPr>
                <w:ilvl w:val="1"/>
                <w:numId w:val="17"/>
              </w:numPr>
            </w:pPr>
            <w:proofErr w:type="spellStart"/>
            <w:r w:rsidRPr="00F6112B">
              <w:t>If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seeks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, </w:t>
            </w:r>
            <w:proofErr w:type="spellStart"/>
            <w:r w:rsidRPr="00F6112B">
              <w:t>must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provide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the Director:</w:t>
            </w:r>
          </w:p>
          <w:p w14:paraId="18D45DAA" w14:textId="77777777" w:rsidR="00F6112B" w:rsidRPr="00F6112B" w:rsidRDefault="00F6112B" w:rsidP="007A3FC5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details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proposed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, </w:t>
            </w:r>
            <w:proofErr w:type="spellStart"/>
            <w:r w:rsidRPr="00F6112B">
              <w:t>including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information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would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need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be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submitted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Registrar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section</w:t>
            </w:r>
            <w:proofErr w:type="spellEnd"/>
            <w:r w:rsidRPr="00F6112B">
              <w:t xml:space="preserve"> 200L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Act</w:t>
            </w:r>
            <w:proofErr w:type="spellEnd"/>
            <w:r w:rsidRPr="00F6112B">
              <w:t>; and</w:t>
            </w:r>
          </w:p>
          <w:p w14:paraId="261A0E23" w14:textId="77777777" w:rsidR="00F6112B" w:rsidRPr="00F6112B" w:rsidRDefault="00F6112B" w:rsidP="007A3FC5">
            <w:pPr>
              <w:pStyle w:val="Clause26text"/>
              <w:numPr>
                <w:ilvl w:val="2"/>
                <w:numId w:val="17"/>
              </w:numPr>
            </w:pPr>
            <w:proofErr w:type="spellStart"/>
            <w:r w:rsidRPr="00F6112B">
              <w:t>confirmation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complied</w:t>
            </w:r>
            <w:proofErr w:type="spellEnd"/>
            <w:r w:rsidRPr="00F6112B">
              <w:t xml:space="preserve"> with all </w:t>
            </w:r>
            <w:proofErr w:type="spellStart"/>
            <w:r w:rsidRPr="00F6112B">
              <w:t>applicable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requirements</w:t>
            </w:r>
            <w:proofErr w:type="spellEnd"/>
            <w:r w:rsidRPr="00F6112B">
              <w:t xml:space="preserve"> in </w:t>
            </w:r>
            <w:proofErr w:type="spellStart"/>
            <w:r w:rsidRPr="00F6112B">
              <w:t>subclause</w:t>
            </w:r>
            <w:proofErr w:type="spellEnd"/>
            <w:r w:rsidRPr="00F6112B">
              <w:t xml:space="preserve"> (2).</w:t>
            </w:r>
          </w:p>
          <w:p w14:paraId="509D2437" w14:textId="77777777" w:rsidR="00F6112B" w:rsidRPr="00F6112B" w:rsidRDefault="00F6112B" w:rsidP="00F6112B">
            <w:pPr>
              <w:pStyle w:val="Clause26text"/>
            </w:pPr>
            <w:proofErr w:type="spellStart"/>
            <w:r w:rsidRPr="00F6112B">
              <w:t>Step</w:t>
            </w:r>
            <w:proofErr w:type="spellEnd"/>
            <w:r w:rsidRPr="00F6112B">
              <w:t xml:space="preserve"> 3 (</w:t>
            </w:r>
            <w:proofErr w:type="spellStart"/>
            <w:r w:rsidRPr="00F6112B">
              <w:t>Director’s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): The Director </w:t>
            </w:r>
            <w:proofErr w:type="spellStart"/>
            <w:r w:rsidRPr="00F6112B">
              <w:t>must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give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their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sought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that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approval</w:t>
            </w:r>
            <w:proofErr w:type="spellEnd"/>
            <w:r w:rsidRPr="00F6112B">
              <w:t xml:space="preserve"> and </w:t>
            </w:r>
            <w:proofErr w:type="spellStart"/>
            <w:r w:rsidRPr="00F6112B">
              <w:t>complied</w:t>
            </w:r>
            <w:proofErr w:type="spellEnd"/>
            <w:r w:rsidRPr="00F6112B">
              <w:t xml:space="preserve"> with </w:t>
            </w:r>
            <w:proofErr w:type="spellStart"/>
            <w:r w:rsidRPr="00F6112B">
              <w:t>subclause</w:t>
            </w:r>
            <w:proofErr w:type="spellEnd"/>
            <w:r w:rsidRPr="00F6112B">
              <w:t xml:space="preserve"> (4)(b)</w:t>
            </w:r>
          </w:p>
          <w:p w14:paraId="3783211B" w14:textId="77777777" w:rsidR="00F6112B" w:rsidRPr="00F6112B" w:rsidRDefault="00F6112B" w:rsidP="00F6112B">
            <w:pPr>
              <w:pStyle w:val="Clause26text"/>
            </w:pPr>
            <w:proofErr w:type="spellStart"/>
            <w:r w:rsidRPr="00F6112B">
              <w:t>Step</w:t>
            </w:r>
            <w:proofErr w:type="spellEnd"/>
            <w:r w:rsidRPr="00F6112B">
              <w:t xml:space="preserve"> 4 (</w:t>
            </w:r>
            <w:proofErr w:type="spellStart"/>
            <w:r w:rsidRPr="00F6112B">
              <w:t>publication</w:t>
            </w:r>
            <w:proofErr w:type="spellEnd"/>
            <w:r w:rsidRPr="00F6112B">
              <w:t xml:space="preserve">): </w:t>
            </w:r>
            <w:proofErr w:type="spellStart"/>
            <w:r w:rsidRPr="00F6112B">
              <w:t>Once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Agency</w:t>
            </w:r>
            <w:proofErr w:type="spellEnd"/>
            <w:r w:rsidRPr="00F6112B">
              <w:t xml:space="preserve"> (</w:t>
            </w:r>
            <w:proofErr w:type="spellStart"/>
            <w:r w:rsidRPr="00F6112B">
              <w:t>as</w:t>
            </w:r>
            <w:proofErr w:type="spellEnd"/>
            <w:r w:rsidRPr="00F6112B">
              <w:t xml:space="preserve"> RCA) or the </w:t>
            </w:r>
            <w:proofErr w:type="spellStart"/>
            <w:r w:rsidRPr="00F6112B">
              <w:t>territorial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authority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has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set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, </w:t>
            </w:r>
            <w:proofErr w:type="spellStart"/>
            <w:r w:rsidRPr="00F6112B">
              <w:t>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must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publish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Internet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site</w:t>
            </w:r>
            <w:proofErr w:type="spellEnd"/>
            <w:r w:rsidRPr="00F6112B">
              <w:t xml:space="preserve">, </w:t>
            </w:r>
            <w:proofErr w:type="spellStart"/>
            <w:r w:rsidRPr="00F6112B">
              <w:t>alongside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relevant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plan</w:t>
            </w:r>
            <w:proofErr w:type="spellEnd"/>
            <w:r w:rsidRPr="00F6112B">
              <w:t xml:space="preserve"> or a </w:t>
            </w:r>
            <w:proofErr w:type="spellStart"/>
            <w:r w:rsidRPr="00F6112B">
              <w:t>hyperlink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to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any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relevant</w:t>
            </w:r>
            <w:proofErr w:type="spellEnd"/>
            <w:r w:rsidRPr="00F6112B">
              <w:t xml:space="preserve"> plan- </w:t>
            </w:r>
          </w:p>
          <w:p w14:paraId="3C99DB74" w14:textId="77777777" w:rsidR="00F6112B" w:rsidRPr="00F6112B" w:rsidRDefault="00F6112B" w:rsidP="007A3FC5">
            <w:pPr>
              <w:pStyle w:val="Clause26text"/>
              <w:numPr>
                <w:ilvl w:val="1"/>
                <w:numId w:val="17"/>
              </w:numPr>
            </w:pPr>
            <w:proofErr w:type="spellStart"/>
            <w:r w:rsidRPr="00F6112B">
              <w:t>Details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of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>; and</w:t>
            </w:r>
          </w:p>
          <w:p w14:paraId="66FD06A2" w14:textId="7584D864" w:rsidR="001369A5" w:rsidRDefault="00F6112B" w:rsidP="007A3FC5">
            <w:pPr>
              <w:pStyle w:val="Clause26text"/>
              <w:numPr>
                <w:ilvl w:val="1"/>
                <w:numId w:val="17"/>
              </w:numPr>
            </w:pPr>
            <w:proofErr w:type="spellStart"/>
            <w:r w:rsidRPr="00F6112B">
              <w:t>Whether</w:t>
            </w:r>
            <w:proofErr w:type="spellEnd"/>
            <w:r w:rsidRPr="00F6112B">
              <w:t xml:space="preserve"> or </w:t>
            </w:r>
            <w:proofErr w:type="spellStart"/>
            <w:r w:rsidRPr="00F6112B">
              <w:t>not</w:t>
            </w:r>
            <w:proofErr w:type="spellEnd"/>
            <w:r w:rsidRPr="00F6112B">
              <w:t xml:space="preserve"> the </w:t>
            </w:r>
            <w:proofErr w:type="spellStart"/>
            <w:r w:rsidRPr="00F6112B">
              <w:t>speed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limit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was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consulted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on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under</w:t>
            </w:r>
            <w:proofErr w:type="spellEnd"/>
            <w:r w:rsidRPr="00F6112B">
              <w:t xml:space="preserve"> </w:t>
            </w:r>
            <w:proofErr w:type="spellStart"/>
            <w:r w:rsidRPr="00F6112B">
              <w:t>subclause</w:t>
            </w:r>
            <w:proofErr w:type="spellEnd"/>
            <w:r w:rsidRPr="00F6112B">
              <w:t xml:space="preserve"> (2)(b)(</w:t>
            </w:r>
            <w:proofErr w:type="spellStart"/>
            <w:r w:rsidRPr="00F6112B">
              <w:t>iv</w:t>
            </w:r>
            <w:proofErr w:type="spellEnd"/>
            <w:r w:rsidRPr="00F6112B">
              <w:t>)</w:t>
            </w:r>
          </w:p>
        </w:tc>
      </w:tr>
    </w:tbl>
    <w:p w14:paraId="619D0E6C" w14:textId="77777777" w:rsidR="00516CC0" w:rsidRDefault="00516CC0" w:rsidP="00516CC0"/>
    <w:p w14:paraId="2F702407" w14:textId="4BCF0FC6" w:rsidR="005371F3" w:rsidRDefault="005371F3" w:rsidP="00D9353E">
      <w:pPr>
        <w:pStyle w:val="Heading4"/>
      </w:pPr>
      <w:r>
        <w:t>What to submit:</w:t>
      </w:r>
    </w:p>
    <w:tbl>
      <w:tblPr>
        <w:tblStyle w:val="TableGrid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5B48F4" w:rsidRPr="00E756AC" w14:paraId="561881B2" w14:textId="77777777" w:rsidTr="00D03C5A">
        <w:tc>
          <w:tcPr>
            <w:tcW w:w="5097" w:type="dxa"/>
            <w:shd w:val="clear" w:color="auto" w:fill="19456B" w:themeFill="accent1"/>
          </w:tcPr>
          <w:p w14:paraId="71C059D4" w14:textId="4C8FF3AB" w:rsidR="00D03C5A" w:rsidRPr="00E756AC" w:rsidRDefault="00D03C5A" w:rsidP="00E756AC">
            <w:pPr>
              <w:pStyle w:val="Tableheading"/>
            </w:pPr>
            <w:r w:rsidRPr="00E756AC">
              <w:t>Please submit</w:t>
            </w:r>
          </w:p>
        </w:tc>
        <w:tc>
          <w:tcPr>
            <w:tcW w:w="5097" w:type="dxa"/>
            <w:shd w:val="clear" w:color="auto" w:fill="19456B" w:themeFill="accent1"/>
          </w:tcPr>
          <w:p w14:paraId="7B430B61" w14:textId="63788B5F" w:rsidR="00D03C5A" w:rsidRPr="00E756AC" w:rsidRDefault="00D03C5A" w:rsidP="00E756AC">
            <w:pPr>
              <w:pStyle w:val="Tableheading"/>
            </w:pPr>
            <w:r w:rsidRPr="00E756AC">
              <w:t>Please do not submit</w:t>
            </w:r>
          </w:p>
        </w:tc>
      </w:tr>
      <w:tr w:rsidR="00D03C5A" w14:paraId="35D56573" w14:textId="77777777" w:rsidTr="00D03C5A">
        <w:tc>
          <w:tcPr>
            <w:tcW w:w="5097" w:type="dxa"/>
          </w:tcPr>
          <w:p w14:paraId="32531CAF" w14:textId="77777777" w:rsidR="00C94D67" w:rsidRDefault="00C94D67" w:rsidP="00C94D67">
            <w:pPr>
              <w:numPr>
                <w:ilvl w:val="0"/>
                <w:numId w:val="19"/>
              </w:numPr>
              <w:spacing w:after="0" w:line="240" w:lineRule="auto"/>
            </w:pPr>
            <w:r>
              <w:t>The alternative method proposal, which includes:</w:t>
            </w:r>
          </w:p>
          <w:p w14:paraId="39802F61" w14:textId="77777777" w:rsidR="00C94D67" w:rsidRDefault="00C94D67" w:rsidP="003313E3">
            <w:pPr>
              <w:pStyle w:val="TableBullet2"/>
            </w:pPr>
            <w:r>
              <w:t>The summary of submissions and how any submissions were considered.</w:t>
            </w:r>
          </w:p>
          <w:p w14:paraId="05347471" w14:textId="05A672DC" w:rsidR="00D03C5A" w:rsidRDefault="00C94D67" w:rsidP="003313E3">
            <w:pPr>
              <w:pStyle w:val="TableBullet2"/>
            </w:pPr>
            <w:r>
              <w:t>A link to the cost benefit disclosure statements</w:t>
            </w:r>
          </w:p>
        </w:tc>
        <w:tc>
          <w:tcPr>
            <w:tcW w:w="5097" w:type="dxa"/>
          </w:tcPr>
          <w:p w14:paraId="78C767B5" w14:textId="77777777" w:rsidR="00A96D7F" w:rsidRPr="00D059C2" w:rsidRDefault="00A96D7F" w:rsidP="003313E3">
            <w:pPr>
              <w:pStyle w:val="ListParagraph"/>
              <w:numPr>
                <w:ilvl w:val="0"/>
                <w:numId w:val="26"/>
              </w:numPr>
            </w:pPr>
            <w:r w:rsidRPr="00D059C2">
              <w:t>Each piece of feedback received.</w:t>
            </w:r>
          </w:p>
          <w:p w14:paraId="4863C04F" w14:textId="0176C8C1" w:rsidR="00D03C5A" w:rsidRDefault="00A96D7F" w:rsidP="003313E3">
            <w:pPr>
              <w:pStyle w:val="ListParagraph"/>
              <w:numPr>
                <w:ilvl w:val="0"/>
                <w:numId w:val="26"/>
              </w:numPr>
            </w:pPr>
            <w:r w:rsidRPr="00D059C2">
              <w:t xml:space="preserve">Internal (Council or Agency as RCA) reports/memos and resolutions to approve the </w:t>
            </w:r>
            <w:r w:rsidR="002A0C66">
              <w:t>proposal</w:t>
            </w:r>
            <w:r w:rsidRPr="00D059C2">
              <w:t xml:space="preserve"> for submission to the Director </w:t>
            </w:r>
          </w:p>
        </w:tc>
      </w:tr>
    </w:tbl>
    <w:p w14:paraId="736BB1E4" w14:textId="77777777" w:rsidR="00D03C5A" w:rsidRDefault="00D03C5A" w:rsidP="00AD39B1"/>
    <w:p w14:paraId="57F1CEF6" w14:textId="218D2A95" w:rsidR="002476D8" w:rsidRDefault="0075194F" w:rsidP="004A578E">
      <w:r w:rsidRPr="00516CC0">
        <w:rPr>
          <w:b/>
          <w:bCs w:val="0"/>
        </w:rPr>
        <w:t xml:space="preserve">Note: </w:t>
      </w:r>
      <w:r>
        <w:t xml:space="preserve">The Using the </w:t>
      </w:r>
      <w:r w:rsidR="007577E6">
        <w:t>A</w:t>
      </w:r>
      <w:r w:rsidR="007577E6" w:rsidRPr="00F420AF">
        <w:t xml:space="preserve">lternative </w:t>
      </w:r>
      <w:r w:rsidR="007577E6">
        <w:t>M</w:t>
      </w:r>
      <w:r w:rsidR="007577E6" w:rsidRPr="00F420AF">
        <w:t>ethod</w:t>
      </w:r>
      <w:r>
        <w:t xml:space="preserve"> </w:t>
      </w:r>
      <w:r w:rsidR="008D5D6A">
        <w:t xml:space="preserve">Proposal </w:t>
      </w:r>
      <w:r>
        <w:t>template section</w:t>
      </w:r>
      <w:r w:rsidRPr="00D059C2">
        <w:t xml:space="preserve"> has been designed to outline requirements for </w:t>
      </w:r>
      <w:r w:rsidR="00C76685">
        <w:t>proposal</w:t>
      </w:r>
      <w:r w:rsidRPr="00D059C2">
        <w:t xml:space="preserve"> </w:t>
      </w:r>
      <w:r w:rsidR="00FB5005" w:rsidRPr="00D059C2">
        <w:t>content</w:t>
      </w:r>
      <w:r w:rsidR="00FB5005">
        <w:t xml:space="preserve"> and</w:t>
      </w:r>
      <w:r w:rsidR="00DA06A1">
        <w:t xml:space="preserve"> </w:t>
      </w:r>
      <w:r w:rsidRPr="00D059C2">
        <w:t>can be deleted before submitting to the Director of Land Transport for approval.</w:t>
      </w:r>
    </w:p>
    <w:p w14:paraId="7836419A" w14:textId="551193F0" w:rsidR="002023F0" w:rsidRPr="00D059C2" w:rsidRDefault="002023F0" w:rsidP="002023F0">
      <w:pPr>
        <w:pStyle w:val="ListParagraph"/>
        <w:numPr>
          <w:ilvl w:val="0"/>
          <w:numId w:val="22"/>
        </w:numPr>
      </w:pPr>
      <w:r w:rsidRPr="00D059C2">
        <w:t xml:space="preserve">This template is for final </w:t>
      </w:r>
      <w:r>
        <w:t>Alternative Method</w:t>
      </w:r>
      <w:r w:rsidR="00DD5E85">
        <w:t xml:space="preserve"> </w:t>
      </w:r>
      <w:r w:rsidR="008D5D6A">
        <w:t xml:space="preserve">Proposal </w:t>
      </w:r>
      <w:r w:rsidR="00DD5E85">
        <w:t>approval</w:t>
      </w:r>
      <w:r w:rsidRPr="00D059C2">
        <w:t>.  It does not include information required in a consultation</w:t>
      </w:r>
      <w:r w:rsidR="00DD5E85">
        <w:t xml:space="preserve"> Alternative Method</w:t>
      </w:r>
      <w:r w:rsidR="008D5D6A">
        <w:t xml:space="preserve"> Proposal</w:t>
      </w:r>
      <w:r w:rsidRPr="00D059C2">
        <w:t>, such as:</w:t>
      </w:r>
    </w:p>
    <w:p w14:paraId="547F9773" w14:textId="77777777" w:rsidR="002023F0" w:rsidRPr="00407809" w:rsidRDefault="002023F0" w:rsidP="002023F0">
      <w:pPr>
        <w:pStyle w:val="Bullet3"/>
        <w:ind w:left="1080" w:hanging="360"/>
      </w:pPr>
      <w:r w:rsidRPr="00407809">
        <w:t xml:space="preserve">the </w:t>
      </w:r>
      <w:proofErr w:type="spellStart"/>
      <w:r w:rsidRPr="00407809">
        <w:t>role</w:t>
      </w:r>
      <w:proofErr w:type="spellEnd"/>
      <w:r w:rsidRPr="00407809">
        <w:t xml:space="preserve"> and </w:t>
      </w:r>
      <w:proofErr w:type="spellStart"/>
      <w:r w:rsidRPr="00407809">
        <w:t>function</w:t>
      </w:r>
      <w:proofErr w:type="spellEnd"/>
      <w:r w:rsidRPr="00407809">
        <w:t xml:space="preserve"> </w:t>
      </w:r>
      <w:proofErr w:type="spellStart"/>
      <w:r w:rsidRPr="00407809">
        <w:t>of</w:t>
      </w:r>
      <w:proofErr w:type="spellEnd"/>
      <w:r w:rsidRPr="00407809">
        <w:t xml:space="preserve"> the </w:t>
      </w:r>
      <w:proofErr w:type="spellStart"/>
      <w:r w:rsidRPr="00407809">
        <w:t>road</w:t>
      </w:r>
      <w:proofErr w:type="spellEnd"/>
    </w:p>
    <w:p w14:paraId="3DE1F3EA" w14:textId="77777777" w:rsidR="002023F0" w:rsidRPr="00407809" w:rsidRDefault="002023F0" w:rsidP="002023F0">
      <w:pPr>
        <w:pStyle w:val="Bullet3"/>
        <w:ind w:left="1080" w:hanging="360"/>
      </w:pPr>
      <w:proofErr w:type="spellStart"/>
      <w:r w:rsidRPr="00407809">
        <w:t>how</w:t>
      </w:r>
      <w:proofErr w:type="spellEnd"/>
      <w:r w:rsidRPr="00407809">
        <w:t xml:space="preserve"> the </w:t>
      </w:r>
      <w:proofErr w:type="spellStart"/>
      <w:r w:rsidRPr="00407809">
        <w:t>road</w:t>
      </w:r>
      <w:proofErr w:type="spellEnd"/>
      <w:r w:rsidRPr="00407809">
        <w:t xml:space="preserve"> </w:t>
      </w:r>
      <w:proofErr w:type="spellStart"/>
      <w:r w:rsidRPr="00407809">
        <w:t>is</w:t>
      </w:r>
      <w:proofErr w:type="spellEnd"/>
      <w:r w:rsidRPr="00407809">
        <w:t xml:space="preserve"> </w:t>
      </w:r>
      <w:proofErr w:type="spellStart"/>
      <w:r w:rsidRPr="00407809">
        <w:t>used</w:t>
      </w:r>
      <w:proofErr w:type="spellEnd"/>
      <w:r w:rsidRPr="00407809">
        <w:t xml:space="preserve">, </w:t>
      </w:r>
      <w:proofErr w:type="spellStart"/>
      <w:r w:rsidRPr="00407809">
        <w:t>including</w:t>
      </w:r>
      <w:proofErr w:type="spellEnd"/>
      <w:r w:rsidRPr="00407809">
        <w:t xml:space="preserve"> the </w:t>
      </w:r>
      <w:proofErr w:type="spellStart"/>
      <w:r w:rsidRPr="00407809">
        <w:t>different</w:t>
      </w:r>
      <w:proofErr w:type="spellEnd"/>
      <w:r w:rsidRPr="00407809">
        <w:t xml:space="preserve"> </w:t>
      </w:r>
      <w:proofErr w:type="spellStart"/>
      <w:r w:rsidRPr="00407809">
        <w:t>types</w:t>
      </w:r>
      <w:proofErr w:type="spellEnd"/>
      <w:r w:rsidRPr="00407809">
        <w:t xml:space="preserve"> </w:t>
      </w:r>
      <w:proofErr w:type="spellStart"/>
      <w:r w:rsidRPr="00407809">
        <w:t>of</w:t>
      </w:r>
      <w:proofErr w:type="spellEnd"/>
      <w:r w:rsidRPr="00407809">
        <w:t xml:space="preserve"> </w:t>
      </w:r>
      <w:proofErr w:type="spellStart"/>
      <w:r w:rsidRPr="00407809">
        <w:t>road</w:t>
      </w:r>
      <w:proofErr w:type="spellEnd"/>
      <w:r w:rsidRPr="00407809">
        <w:t xml:space="preserve"> </w:t>
      </w:r>
      <w:proofErr w:type="spellStart"/>
      <w:r w:rsidRPr="00407809">
        <w:t>users</w:t>
      </w:r>
      <w:proofErr w:type="spellEnd"/>
      <w:r w:rsidRPr="00407809">
        <w:t>; and</w:t>
      </w:r>
    </w:p>
    <w:p w14:paraId="20572962" w14:textId="77777777" w:rsidR="002023F0" w:rsidRDefault="002023F0" w:rsidP="002023F0">
      <w:pPr>
        <w:pStyle w:val="Bullet3"/>
        <w:ind w:left="1080" w:hanging="360"/>
      </w:pPr>
      <w:proofErr w:type="spellStart"/>
      <w:r w:rsidRPr="00407809">
        <w:t>why</w:t>
      </w:r>
      <w:proofErr w:type="spellEnd"/>
      <w:r w:rsidRPr="00407809">
        <w:t xml:space="preserve"> a </w:t>
      </w:r>
      <w:proofErr w:type="spellStart"/>
      <w:r w:rsidRPr="00407809">
        <w:t>speed</w:t>
      </w:r>
      <w:proofErr w:type="spellEnd"/>
      <w:r w:rsidRPr="00407809">
        <w:t xml:space="preserve"> </w:t>
      </w:r>
      <w:proofErr w:type="spellStart"/>
      <w:r w:rsidRPr="00407809">
        <w:t>limit</w:t>
      </w:r>
      <w:proofErr w:type="spellEnd"/>
      <w:r w:rsidRPr="00407809">
        <w:t xml:space="preserve"> </w:t>
      </w:r>
      <w:proofErr w:type="spellStart"/>
      <w:r w:rsidRPr="00407809">
        <w:t>change</w:t>
      </w:r>
      <w:proofErr w:type="spellEnd"/>
      <w:r w:rsidRPr="00407809">
        <w:t xml:space="preserve"> </w:t>
      </w:r>
      <w:proofErr w:type="spellStart"/>
      <w:r w:rsidRPr="00407809">
        <w:t>has</w:t>
      </w:r>
      <w:proofErr w:type="spellEnd"/>
      <w:r w:rsidRPr="00407809">
        <w:t xml:space="preserve"> </w:t>
      </w:r>
      <w:proofErr w:type="spellStart"/>
      <w:r w:rsidRPr="00407809">
        <w:t>been</w:t>
      </w:r>
      <w:proofErr w:type="spellEnd"/>
      <w:r w:rsidRPr="00407809">
        <w:t xml:space="preserve"> </w:t>
      </w:r>
      <w:proofErr w:type="spellStart"/>
      <w:r w:rsidRPr="00407809">
        <w:t>proposed</w:t>
      </w:r>
      <w:proofErr w:type="spellEnd"/>
      <w:r w:rsidRPr="00407809">
        <w:t xml:space="preserve"> </w:t>
      </w:r>
      <w:proofErr w:type="spellStart"/>
      <w:r w:rsidRPr="00407809">
        <w:t>rather</w:t>
      </w:r>
      <w:proofErr w:type="spellEnd"/>
      <w:r w:rsidRPr="00407809">
        <w:t xml:space="preserve"> </w:t>
      </w:r>
      <w:proofErr w:type="spellStart"/>
      <w:r w:rsidRPr="00407809">
        <w:t>than</w:t>
      </w:r>
      <w:proofErr w:type="spellEnd"/>
      <w:r w:rsidRPr="00407809">
        <w:t xml:space="preserve"> </w:t>
      </w:r>
      <w:proofErr w:type="spellStart"/>
      <w:r w:rsidRPr="00407809">
        <w:t>any</w:t>
      </w:r>
      <w:proofErr w:type="spellEnd"/>
      <w:r w:rsidRPr="00407809">
        <w:t xml:space="preserve"> </w:t>
      </w:r>
      <w:proofErr w:type="spellStart"/>
      <w:r w:rsidRPr="00407809">
        <w:t>other</w:t>
      </w:r>
      <w:proofErr w:type="spellEnd"/>
      <w:r w:rsidRPr="00407809">
        <w:t xml:space="preserve"> </w:t>
      </w:r>
      <w:proofErr w:type="spellStart"/>
      <w:r w:rsidRPr="00407809">
        <w:t>speed</w:t>
      </w:r>
      <w:proofErr w:type="spellEnd"/>
      <w:r w:rsidRPr="00407809">
        <w:t xml:space="preserve"> </w:t>
      </w:r>
      <w:proofErr w:type="spellStart"/>
      <w:r w:rsidRPr="00407809">
        <w:t>management</w:t>
      </w:r>
      <w:proofErr w:type="spellEnd"/>
      <w:r w:rsidRPr="00407809">
        <w:t xml:space="preserve"> </w:t>
      </w:r>
      <w:proofErr w:type="spellStart"/>
      <w:r w:rsidRPr="00407809">
        <w:t>intervention</w:t>
      </w:r>
      <w:proofErr w:type="spellEnd"/>
      <w:r w:rsidRPr="00407809">
        <w:t>.</w:t>
      </w:r>
    </w:p>
    <w:p w14:paraId="4ADB521E" w14:textId="77777777" w:rsidR="002023F0" w:rsidRPr="00517132" w:rsidRDefault="002023F0" w:rsidP="002023F0">
      <w:pPr>
        <w:pStyle w:val="ListParagraph"/>
        <w:numPr>
          <w:ilvl w:val="0"/>
          <w:numId w:val="22"/>
        </w:numPr>
      </w:pPr>
      <w:r w:rsidRPr="00517132">
        <w:t>Disclosing</w:t>
      </w:r>
      <w:r w:rsidRPr="004B4407">
        <w:t xml:space="preserve"> a summary of submissions is not mandatory under the Rule. The NZTA Waka Kotahi (NZTA) will use this information to review the implementation of the rule and monitor consistency across RCAs. </w:t>
      </w:r>
    </w:p>
    <w:p w14:paraId="5AEA279B" w14:textId="77777777" w:rsidR="002023F0" w:rsidRPr="006D2F65" w:rsidRDefault="002023F0" w:rsidP="002023F0">
      <w:pPr>
        <w:pStyle w:val="ListParagraph"/>
      </w:pPr>
    </w:p>
    <w:p w14:paraId="63FE55ED" w14:textId="77777777" w:rsidR="002023F0" w:rsidRDefault="002023F0" w:rsidP="002023F0">
      <w:pPr>
        <w:pStyle w:val="ListParagraph"/>
        <w:numPr>
          <w:ilvl w:val="0"/>
          <w:numId w:val="22"/>
        </w:numPr>
      </w:pPr>
      <w:r>
        <w:t xml:space="preserve">This template is designed to assist RCAs meet their obligations under the Land Transport Rule: Setting of Speed Limits 2024. </w:t>
      </w:r>
    </w:p>
    <w:p w14:paraId="2F333F2A" w14:textId="77777777" w:rsidR="002023F0" w:rsidRPr="006D2F65" w:rsidRDefault="002023F0" w:rsidP="002023F0">
      <w:pPr>
        <w:pStyle w:val="ListParagraph"/>
      </w:pPr>
    </w:p>
    <w:p w14:paraId="5C0AEE78" w14:textId="77777777" w:rsidR="002023F0" w:rsidRDefault="002023F0" w:rsidP="002023F0">
      <w:pPr>
        <w:pStyle w:val="ListParagraph"/>
        <w:numPr>
          <w:ilvl w:val="0"/>
          <w:numId w:val="22"/>
        </w:numPr>
      </w:pPr>
      <w:r>
        <w:t>The approval process under the Land Transport Rule: Setting of Speed Limits 2024 does not require the Director of Land Transport to check:</w:t>
      </w:r>
    </w:p>
    <w:p w14:paraId="750DE6E5" w14:textId="77777777" w:rsidR="002023F0" w:rsidRPr="00A44E8B" w:rsidRDefault="002023F0" w:rsidP="002023F0">
      <w:pPr>
        <w:pStyle w:val="Bullet3"/>
      </w:pPr>
      <w:r w:rsidRPr="00A44E8B">
        <w:t xml:space="preserve">the </w:t>
      </w:r>
      <w:proofErr w:type="spellStart"/>
      <w:r w:rsidRPr="00A44E8B">
        <w:t>quality</w:t>
      </w:r>
      <w:proofErr w:type="spellEnd"/>
      <w:r w:rsidRPr="00A44E8B">
        <w:t xml:space="preserve"> </w:t>
      </w:r>
      <w:proofErr w:type="spellStart"/>
      <w:r w:rsidRPr="00A44E8B">
        <w:t>of</w:t>
      </w:r>
      <w:proofErr w:type="spellEnd"/>
      <w:r w:rsidRPr="00A44E8B">
        <w:t xml:space="preserve"> </w:t>
      </w:r>
      <w:proofErr w:type="spellStart"/>
      <w:r w:rsidRPr="00A44E8B">
        <w:t>consultation</w:t>
      </w:r>
      <w:proofErr w:type="spellEnd"/>
      <w:r w:rsidRPr="00A44E8B">
        <w:t xml:space="preserve"> </w:t>
      </w:r>
    </w:p>
    <w:p w14:paraId="315FC6BE" w14:textId="77777777" w:rsidR="002023F0" w:rsidRPr="00A44E8B" w:rsidRDefault="002023F0" w:rsidP="002023F0">
      <w:pPr>
        <w:pStyle w:val="Bullet3"/>
      </w:pPr>
      <w:r w:rsidRPr="00A44E8B">
        <w:t xml:space="preserve">the </w:t>
      </w:r>
      <w:proofErr w:type="spellStart"/>
      <w:r w:rsidRPr="00A44E8B">
        <w:t>accuracy</w:t>
      </w:r>
      <w:proofErr w:type="spellEnd"/>
      <w:r w:rsidRPr="00A44E8B">
        <w:t xml:space="preserve"> </w:t>
      </w:r>
      <w:proofErr w:type="spellStart"/>
      <w:r w:rsidRPr="00A44E8B">
        <w:t>of</w:t>
      </w:r>
      <w:proofErr w:type="spellEnd"/>
      <w:r w:rsidRPr="00A44E8B">
        <w:t xml:space="preserve"> </w:t>
      </w:r>
      <w:proofErr w:type="spellStart"/>
      <w:r w:rsidRPr="00A44E8B">
        <w:t>cost</w:t>
      </w:r>
      <w:proofErr w:type="spellEnd"/>
      <w:r w:rsidRPr="00A44E8B">
        <w:t xml:space="preserve"> </w:t>
      </w:r>
      <w:proofErr w:type="spellStart"/>
      <w:r w:rsidRPr="00A44E8B">
        <w:t>benefit</w:t>
      </w:r>
      <w:proofErr w:type="spellEnd"/>
      <w:r w:rsidRPr="00A44E8B">
        <w:t xml:space="preserve"> </w:t>
      </w:r>
      <w:proofErr w:type="spellStart"/>
      <w:r w:rsidRPr="00A44E8B">
        <w:t>disclosure</w:t>
      </w:r>
      <w:proofErr w:type="spellEnd"/>
      <w:r w:rsidRPr="00A44E8B">
        <w:t xml:space="preserve"> </w:t>
      </w:r>
      <w:proofErr w:type="spellStart"/>
      <w:r w:rsidRPr="00A44E8B">
        <w:t>statements</w:t>
      </w:r>
      <w:proofErr w:type="spellEnd"/>
      <w:r w:rsidRPr="00A44E8B">
        <w:t>.</w:t>
      </w:r>
    </w:p>
    <w:p w14:paraId="42584210" w14:textId="77777777" w:rsidR="002023F0" w:rsidRDefault="002023F0" w:rsidP="002023F0">
      <w:pPr>
        <w:pStyle w:val="ListParagraph"/>
        <w:numPr>
          <w:ilvl w:val="0"/>
          <w:numId w:val="22"/>
        </w:numPr>
      </w:pPr>
      <w:r>
        <w:t xml:space="preserve">The Director of Land Transport must approve a speed limit where the RCA confirms procedural requirements under the Land Transport Rule: Setting of Speed Limits 2024 have been </w:t>
      </w:r>
      <w:proofErr w:type="gramStart"/>
      <w:r>
        <w:t>meet</w:t>
      </w:r>
      <w:proofErr w:type="gramEnd"/>
      <w:r>
        <w:t xml:space="preserve">. </w:t>
      </w:r>
    </w:p>
    <w:p w14:paraId="4EEB2DE3" w14:textId="77777777" w:rsidR="002023F0" w:rsidRPr="006D2F65" w:rsidRDefault="002023F0" w:rsidP="002023F0">
      <w:pPr>
        <w:pStyle w:val="ListParagraph"/>
      </w:pPr>
    </w:p>
    <w:p w14:paraId="2F4C41A5" w14:textId="14509FBA" w:rsidR="002023F0" w:rsidRDefault="002023F0" w:rsidP="002023F0">
      <w:pPr>
        <w:pStyle w:val="ListParagraph"/>
        <w:numPr>
          <w:ilvl w:val="0"/>
          <w:numId w:val="22"/>
        </w:numPr>
      </w:pPr>
      <w:r>
        <w:lastRenderedPageBreak/>
        <w:t>The information requested in this template will be used to monitor the implementation of the Land Transport Rule: Setting of Speed Limits 2024.</w:t>
      </w:r>
    </w:p>
    <w:p w14:paraId="1B7F2B2A" w14:textId="77777777" w:rsidR="002023F0" w:rsidRDefault="002023F0" w:rsidP="002023F0">
      <w:pPr>
        <w:pStyle w:val="ListParagraph"/>
      </w:pPr>
    </w:p>
    <w:p w14:paraId="78A7A406" w14:textId="28BB1D5C" w:rsidR="002023F0" w:rsidRDefault="002023F0" w:rsidP="002023F0">
      <w:pPr>
        <w:pStyle w:val="ListParagraph"/>
        <w:numPr>
          <w:ilvl w:val="0"/>
          <w:numId w:val="22"/>
        </w:numPr>
      </w:pPr>
      <w:r>
        <w:t xml:space="preserve">Appendix </w:t>
      </w:r>
      <w:r w:rsidR="00DD5E85">
        <w:t>A</w:t>
      </w:r>
      <w:r>
        <w:t xml:space="preserve"> Maps - please include maps with a key clearly illustrat</w:t>
      </w:r>
      <w:r w:rsidR="002E11DA">
        <w:t>ing</w:t>
      </w:r>
      <w:r>
        <w:t xml:space="preserve"> the proposed speed limit changes. This is important for uploading speed limits into the National Speed Limit Register.</w:t>
      </w:r>
    </w:p>
    <w:p w14:paraId="02224824" w14:textId="77777777" w:rsidR="002023F0" w:rsidRDefault="002023F0" w:rsidP="004A578E"/>
    <w:p w14:paraId="3D82DF81" w14:textId="77777777" w:rsidR="008E0031" w:rsidRDefault="0037638A" w:rsidP="001E63E7">
      <w:r>
        <w:br w:type="page"/>
      </w:r>
    </w:p>
    <w:p w14:paraId="06D4664B" w14:textId="77777777" w:rsidR="008E0031" w:rsidRDefault="008E0031" w:rsidP="00AD39B1">
      <w:pPr>
        <w:pStyle w:val="Title"/>
      </w:pPr>
    </w:p>
    <w:p w14:paraId="456D5DD0" w14:textId="77777777" w:rsidR="008E0031" w:rsidRDefault="008E0031" w:rsidP="00AD39B1">
      <w:pPr>
        <w:pStyle w:val="Title"/>
      </w:pPr>
    </w:p>
    <w:p w14:paraId="24D268F0" w14:textId="77777777" w:rsidR="008E0031" w:rsidRDefault="008E0031" w:rsidP="00AD39B1">
      <w:pPr>
        <w:pStyle w:val="Title"/>
      </w:pPr>
    </w:p>
    <w:p w14:paraId="428DC7AD" w14:textId="371091D6" w:rsidR="008E0031" w:rsidRPr="00D51AEA" w:rsidRDefault="008E0031" w:rsidP="00AD39B1">
      <w:pPr>
        <w:pStyle w:val="Title"/>
        <w:rPr>
          <w:color w:val="19456B" w:themeColor="accent1"/>
        </w:rPr>
      </w:pPr>
      <w:r w:rsidRPr="00D51AEA">
        <w:rPr>
          <w:color w:val="19456B" w:themeColor="accent1"/>
        </w:rPr>
        <w:t>[</w:t>
      </w:r>
      <w:proofErr w:type="spellStart"/>
      <w:r w:rsidRPr="00D51AEA">
        <w:rPr>
          <w:color w:val="19456B" w:themeColor="accent1"/>
        </w:rPr>
        <w:t>Insert</w:t>
      </w:r>
      <w:proofErr w:type="spellEnd"/>
      <w:r w:rsidRPr="00D51AEA">
        <w:rPr>
          <w:color w:val="19456B" w:themeColor="accent1"/>
        </w:rPr>
        <w:t xml:space="preserve"> RCA </w:t>
      </w:r>
      <w:proofErr w:type="spellStart"/>
      <w:r w:rsidRPr="00D51AEA">
        <w:rPr>
          <w:color w:val="19456B" w:themeColor="accent1"/>
        </w:rPr>
        <w:t>name</w:t>
      </w:r>
      <w:proofErr w:type="spellEnd"/>
      <w:r w:rsidRPr="00D51AEA">
        <w:rPr>
          <w:color w:val="19456B" w:themeColor="accent1"/>
        </w:rPr>
        <w:t>]</w:t>
      </w:r>
    </w:p>
    <w:p w14:paraId="5431FE6E" w14:textId="77777777" w:rsidR="008E0031" w:rsidRPr="00D059C2" w:rsidRDefault="008E0031" w:rsidP="00AD39B1"/>
    <w:p w14:paraId="020AE579" w14:textId="77777777" w:rsidR="003A0642" w:rsidRPr="00085A5A" w:rsidRDefault="003A0642" w:rsidP="00085A5A">
      <w:pPr>
        <w:pStyle w:val="Title"/>
      </w:pPr>
      <w:proofErr w:type="spellStart"/>
      <w:r w:rsidRPr="00085A5A">
        <w:t>Alternative</w:t>
      </w:r>
      <w:proofErr w:type="spellEnd"/>
      <w:r w:rsidRPr="00085A5A">
        <w:t xml:space="preserve"> </w:t>
      </w:r>
      <w:proofErr w:type="spellStart"/>
      <w:r w:rsidRPr="00085A5A">
        <w:t>Method</w:t>
      </w:r>
      <w:proofErr w:type="spellEnd"/>
      <w:r w:rsidRPr="00085A5A">
        <w:t xml:space="preserve"> </w:t>
      </w:r>
      <w:proofErr w:type="spellStart"/>
      <w:r w:rsidRPr="00085A5A">
        <w:t>Proposal</w:t>
      </w:r>
      <w:proofErr w:type="spellEnd"/>
    </w:p>
    <w:p w14:paraId="55D31229" w14:textId="77777777" w:rsidR="008E0031" w:rsidRPr="00D059C2" w:rsidRDefault="008E0031" w:rsidP="00AD39B1"/>
    <w:p w14:paraId="7A250B5C" w14:textId="77777777" w:rsidR="008E0031" w:rsidRPr="001E63E7" w:rsidRDefault="008E0031" w:rsidP="00AD39B1">
      <w:pPr>
        <w:pStyle w:val="Title"/>
        <w:rPr>
          <w:color w:val="AFBD22" w:themeColor="accent2"/>
          <w:sz w:val="40"/>
          <w:szCs w:val="40"/>
        </w:rPr>
      </w:pPr>
      <w:bookmarkStart w:id="6" w:name="_Toc177049048"/>
      <w:bookmarkStart w:id="7" w:name="_Toc178256601"/>
      <w:bookmarkStart w:id="8" w:name="_Toc179377222"/>
      <w:bookmarkStart w:id="9" w:name="_Toc179783168"/>
      <w:bookmarkStart w:id="10" w:name="_Toc179783260"/>
      <w:r w:rsidRPr="001E63E7">
        <w:rPr>
          <w:color w:val="AFBD22" w:themeColor="accent2"/>
          <w:sz w:val="40"/>
          <w:szCs w:val="40"/>
        </w:rPr>
        <w:t xml:space="preserve">National Land Transport Programme (NLTP) </w:t>
      </w:r>
    </w:p>
    <w:p w14:paraId="1D6C8FEE" w14:textId="75A29B19" w:rsidR="008E0031" w:rsidRPr="001E63E7" w:rsidRDefault="008E0031" w:rsidP="00AD39B1">
      <w:pPr>
        <w:pStyle w:val="Title"/>
        <w:rPr>
          <w:color w:val="AFBD22" w:themeColor="accent2"/>
          <w:sz w:val="40"/>
          <w:szCs w:val="40"/>
        </w:rPr>
      </w:pPr>
      <w:proofErr w:type="spellStart"/>
      <w:r w:rsidRPr="001E63E7">
        <w:rPr>
          <w:color w:val="AFBD22" w:themeColor="accent2"/>
          <w:sz w:val="40"/>
          <w:szCs w:val="40"/>
        </w:rPr>
        <w:t>period</w:t>
      </w:r>
      <w:proofErr w:type="spellEnd"/>
      <w:r w:rsidRPr="001E63E7">
        <w:rPr>
          <w:color w:val="AFBD22" w:themeColor="accent2"/>
          <w:sz w:val="40"/>
          <w:szCs w:val="40"/>
        </w:rPr>
        <w:t xml:space="preserve"> [August 202x </w:t>
      </w:r>
      <w:proofErr w:type="spellStart"/>
      <w:r w:rsidRPr="001E63E7">
        <w:rPr>
          <w:color w:val="AFBD22" w:themeColor="accent2"/>
          <w:sz w:val="40"/>
          <w:szCs w:val="40"/>
        </w:rPr>
        <w:t>to</w:t>
      </w:r>
      <w:proofErr w:type="spellEnd"/>
      <w:r w:rsidRPr="001E63E7">
        <w:rPr>
          <w:color w:val="AFBD22" w:themeColor="accent2"/>
          <w:sz w:val="40"/>
          <w:szCs w:val="40"/>
        </w:rPr>
        <w:t xml:space="preserve"> </w:t>
      </w:r>
      <w:proofErr w:type="spellStart"/>
      <w:r w:rsidRPr="001E63E7">
        <w:rPr>
          <w:color w:val="AFBD22" w:themeColor="accent2"/>
          <w:sz w:val="40"/>
          <w:szCs w:val="40"/>
        </w:rPr>
        <w:t>July</w:t>
      </w:r>
      <w:proofErr w:type="spellEnd"/>
      <w:r w:rsidRPr="001E63E7">
        <w:rPr>
          <w:color w:val="AFBD22" w:themeColor="accent2"/>
          <w:sz w:val="40"/>
          <w:szCs w:val="40"/>
        </w:rPr>
        <w:t xml:space="preserve"> 202x]</w:t>
      </w:r>
      <w:bookmarkEnd w:id="6"/>
      <w:bookmarkEnd w:id="7"/>
      <w:bookmarkEnd w:id="8"/>
      <w:bookmarkEnd w:id="9"/>
      <w:bookmarkEnd w:id="10"/>
    </w:p>
    <w:p w14:paraId="0BBA8604" w14:textId="12824AFE" w:rsidR="008E0031" w:rsidRDefault="008E0031" w:rsidP="00AD39B1">
      <w:r>
        <w:br w:type="page"/>
      </w:r>
    </w:p>
    <w:p w14:paraId="3C64B6D0" w14:textId="2924AE1E" w:rsidR="00C53CC0" w:rsidRDefault="003F7FD5" w:rsidP="00D9353E">
      <w:pPr>
        <w:pStyle w:val="Heading4"/>
      </w:pPr>
      <w:bookmarkStart w:id="11" w:name="_Toc176788335"/>
      <w:bookmarkStart w:id="12" w:name="_Toc178256602"/>
      <w:bookmarkStart w:id="13" w:name="_Toc179982959"/>
      <w:r>
        <w:lastRenderedPageBreak/>
        <w:t>Alternative Method Proposal</w:t>
      </w:r>
      <w:r w:rsidR="00C53CC0" w:rsidRPr="00D059C2">
        <w:t xml:space="preserve"> Contents</w:t>
      </w:r>
      <w:bookmarkEnd w:id="11"/>
      <w:bookmarkEnd w:id="12"/>
      <w:bookmarkEnd w:id="13"/>
    </w:p>
    <w:p w14:paraId="4693CBFE" w14:textId="77777777" w:rsidR="004D3B11" w:rsidRPr="004D3B11" w:rsidRDefault="004D3B11" w:rsidP="004D3B11"/>
    <w:p w14:paraId="18F24938" w14:textId="1C2FE7E2" w:rsidR="00C60BD6" w:rsidRDefault="0079140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80595538" w:history="1">
        <w:r w:rsidR="00C60BD6" w:rsidRPr="00717EA5">
          <w:rPr>
            <w:rStyle w:val="Hyperlink"/>
            <w:noProof/>
          </w:rPr>
          <w:t>Strategic Context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_Toc180595538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5</w:t>
        </w:r>
        <w:r w:rsidR="00C60BD6">
          <w:rPr>
            <w:noProof/>
            <w:webHidden/>
          </w:rPr>
          <w:fldChar w:fldCharType="end"/>
        </w:r>
      </w:hyperlink>
    </w:p>
    <w:p w14:paraId="21EFAD4E" w14:textId="4EAFE5BD" w:rsidR="00C60BD6" w:rsidRDefault="007A6B2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39" w:history="1">
        <w:r w:rsidR="00C60BD6" w:rsidRPr="00717EA5">
          <w:rPr>
            <w:rStyle w:val="Hyperlink"/>
            <w:noProof/>
          </w:rPr>
          <w:t>Consultation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_Toc180595539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5</w:t>
        </w:r>
        <w:r w:rsidR="00C60BD6">
          <w:rPr>
            <w:noProof/>
            <w:webHidden/>
          </w:rPr>
          <w:fldChar w:fldCharType="end"/>
        </w:r>
      </w:hyperlink>
    </w:p>
    <w:p w14:paraId="02D85983" w14:textId="0717980F" w:rsidR="00C60BD6" w:rsidRDefault="007A6B2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0" w:history="1">
        <w:r w:rsidR="00C60BD6" w:rsidRPr="00717EA5">
          <w:rPr>
            <w:rStyle w:val="Hyperlink"/>
            <w:noProof/>
          </w:rPr>
          <w:t>Cost Benefit Disclosure Statements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_Toc180595540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5</w:t>
        </w:r>
        <w:r w:rsidR="00C60BD6">
          <w:rPr>
            <w:noProof/>
            <w:webHidden/>
          </w:rPr>
          <w:fldChar w:fldCharType="end"/>
        </w:r>
      </w:hyperlink>
    </w:p>
    <w:p w14:paraId="40EEB7B4" w14:textId="4FDB3546" w:rsidR="00C60BD6" w:rsidRDefault="007A6B2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1" w:history="1">
        <w:r w:rsidR="00C60BD6" w:rsidRPr="00717EA5">
          <w:rPr>
            <w:rStyle w:val="Hyperlink"/>
            <w:noProof/>
          </w:rPr>
          <w:t>Implementation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_Toc180595541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6</w:t>
        </w:r>
        <w:r w:rsidR="00C60BD6">
          <w:rPr>
            <w:noProof/>
            <w:webHidden/>
          </w:rPr>
          <w:fldChar w:fldCharType="end"/>
        </w:r>
      </w:hyperlink>
    </w:p>
    <w:p w14:paraId="210A4851" w14:textId="51D30F90" w:rsidR="00C60BD6" w:rsidRDefault="007A6B2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2" w:history="1">
        <w:r w:rsidR="00C60BD6" w:rsidRPr="00717EA5">
          <w:rPr>
            <w:rStyle w:val="Hyperlink"/>
            <w:noProof/>
          </w:rPr>
          <w:t>Table 1 – Speed limit changes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_Toc180595542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6</w:t>
        </w:r>
        <w:r w:rsidR="00C60BD6">
          <w:rPr>
            <w:noProof/>
            <w:webHidden/>
          </w:rPr>
          <w:fldChar w:fldCharType="end"/>
        </w:r>
      </w:hyperlink>
    </w:p>
    <w:p w14:paraId="22850054" w14:textId="1E38AFCF" w:rsidR="00C60BD6" w:rsidRDefault="007A6B2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3" w:history="1">
        <w:r w:rsidR="00C60BD6" w:rsidRPr="00717EA5">
          <w:rPr>
            <w:rStyle w:val="Hyperlink"/>
            <w:noProof/>
          </w:rPr>
          <w:t>Table 2 – Speed limits around Schools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_Toc180595543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6</w:t>
        </w:r>
        <w:r w:rsidR="00C60BD6">
          <w:rPr>
            <w:noProof/>
            <w:webHidden/>
          </w:rPr>
          <w:fldChar w:fldCharType="end"/>
        </w:r>
      </w:hyperlink>
    </w:p>
    <w:p w14:paraId="636A5321" w14:textId="51132D4B" w:rsidR="00C60BD6" w:rsidRDefault="007A6B2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4" w:history="1">
        <w:r w:rsidR="00C60BD6" w:rsidRPr="00717EA5">
          <w:rPr>
            <w:rStyle w:val="Hyperlink"/>
            <w:noProof/>
          </w:rPr>
          <w:t>Table 3 – Safety Infrastructure changes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_Toc180595544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7</w:t>
        </w:r>
        <w:r w:rsidR="00C60BD6">
          <w:rPr>
            <w:noProof/>
            <w:webHidden/>
          </w:rPr>
          <w:fldChar w:fldCharType="end"/>
        </w:r>
      </w:hyperlink>
    </w:p>
    <w:p w14:paraId="0104172C" w14:textId="01E05D86" w:rsidR="00C60BD6" w:rsidRDefault="007A6B2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5" w:history="1">
        <w:r w:rsidR="00C60BD6" w:rsidRPr="00717EA5">
          <w:rPr>
            <w:rStyle w:val="Hyperlink"/>
            <w:noProof/>
          </w:rPr>
          <w:t>Declaration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_Toc180595545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8</w:t>
        </w:r>
        <w:r w:rsidR="00C60BD6">
          <w:rPr>
            <w:noProof/>
            <w:webHidden/>
          </w:rPr>
          <w:fldChar w:fldCharType="end"/>
        </w:r>
      </w:hyperlink>
    </w:p>
    <w:p w14:paraId="14F9A1F8" w14:textId="08D28609" w:rsidR="00C60BD6" w:rsidRDefault="007A6B2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6" w:history="1">
        <w:r w:rsidR="00C60BD6" w:rsidRPr="00717EA5">
          <w:rPr>
            <w:rStyle w:val="Hyperlink"/>
            <w:noProof/>
          </w:rPr>
          <w:t>Appendix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_Toc180595546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9</w:t>
        </w:r>
        <w:r w:rsidR="00C60BD6">
          <w:rPr>
            <w:noProof/>
            <w:webHidden/>
          </w:rPr>
          <w:fldChar w:fldCharType="end"/>
        </w:r>
      </w:hyperlink>
    </w:p>
    <w:p w14:paraId="47C7564D" w14:textId="7A7BB6C7" w:rsidR="00C60BD6" w:rsidRDefault="007A6B26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47" w:history="1">
        <w:r w:rsidR="00C60BD6" w:rsidRPr="00717EA5">
          <w:rPr>
            <w:rStyle w:val="Hyperlink"/>
            <w:noProof/>
          </w:rPr>
          <w:t>Appendix A - Maps</w:t>
        </w:r>
        <w:r w:rsidR="00C60BD6">
          <w:rPr>
            <w:noProof/>
            <w:webHidden/>
          </w:rPr>
          <w:tab/>
        </w:r>
        <w:r w:rsidR="00C60BD6">
          <w:rPr>
            <w:noProof/>
            <w:webHidden/>
          </w:rPr>
          <w:fldChar w:fldCharType="begin"/>
        </w:r>
        <w:r w:rsidR="00C60BD6">
          <w:rPr>
            <w:noProof/>
            <w:webHidden/>
          </w:rPr>
          <w:instrText xml:space="preserve"> PAGEREF _Toc180595547 \h </w:instrText>
        </w:r>
        <w:r w:rsidR="00C60BD6">
          <w:rPr>
            <w:noProof/>
            <w:webHidden/>
          </w:rPr>
        </w:r>
        <w:r w:rsidR="00C60BD6">
          <w:rPr>
            <w:noProof/>
            <w:webHidden/>
          </w:rPr>
          <w:fldChar w:fldCharType="separate"/>
        </w:r>
        <w:r w:rsidR="00C60BD6">
          <w:rPr>
            <w:noProof/>
            <w:webHidden/>
          </w:rPr>
          <w:t>9</w:t>
        </w:r>
        <w:r w:rsidR="00C60BD6">
          <w:rPr>
            <w:noProof/>
            <w:webHidden/>
          </w:rPr>
          <w:fldChar w:fldCharType="end"/>
        </w:r>
      </w:hyperlink>
    </w:p>
    <w:p w14:paraId="2B83AD78" w14:textId="45469795" w:rsidR="0037638A" w:rsidRDefault="00791401" w:rsidP="00F6356A">
      <w:pPr>
        <w:pStyle w:val="Heading1"/>
      </w:pPr>
      <w:r>
        <w:fldChar w:fldCharType="end"/>
      </w:r>
    </w:p>
    <w:p w14:paraId="6D7489EC" w14:textId="77777777" w:rsidR="00205D39" w:rsidRDefault="00205D39" w:rsidP="00AD39B1"/>
    <w:p w14:paraId="09C3057F" w14:textId="19B68306" w:rsidR="00C53CC0" w:rsidRDefault="00C53CC0" w:rsidP="00AD39B1">
      <w:r>
        <w:br w:type="page"/>
      </w:r>
    </w:p>
    <w:p w14:paraId="2632B8A0" w14:textId="77777777" w:rsidR="00F6035B" w:rsidRPr="00E8080A" w:rsidRDefault="00F6035B" w:rsidP="00AD39B1">
      <w:pPr>
        <w:pStyle w:val="Heading1"/>
      </w:pPr>
      <w:bookmarkStart w:id="14" w:name="_Toc179982960"/>
      <w:bookmarkStart w:id="15" w:name="_Toc180060227"/>
      <w:bookmarkStart w:id="16" w:name="_Toc180595538"/>
      <w:r w:rsidRPr="00E8080A">
        <w:lastRenderedPageBreak/>
        <w:t>Strategic Context</w:t>
      </w:r>
      <w:bookmarkEnd w:id="14"/>
      <w:bookmarkEnd w:id="15"/>
      <w:bookmarkEnd w:id="16"/>
      <w:r w:rsidRPr="00E8080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5A07" w14:paraId="2A0FF4FD" w14:textId="77777777" w:rsidTr="00B55A07">
        <w:tc>
          <w:tcPr>
            <w:tcW w:w="10194" w:type="dxa"/>
            <w:shd w:val="clear" w:color="auto" w:fill="F2F2F2" w:themeFill="background1" w:themeFillShade="F2"/>
          </w:tcPr>
          <w:p w14:paraId="7CC9CA76" w14:textId="6362FAA0" w:rsidR="008142BC" w:rsidRPr="001E63E7" w:rsidRDefault="008142BC" w:rsidP="008142BC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1C2A9E84" w14:textId="1DFB37FC" w:rsidR="00B55A07" w:rsidRDefault="00650BB6" w:rsidP="00650BB6">
            <w:pPr>
              <w:pStyle w:val="Guidancetext"/>
            </w:pPr>
            <w:proofErr w:type="spellStart"/>
            <w:r w:rsidRPr="009C7A77">
              <w:t>Provide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a</w:t>
            </w:r>
            <w:r>
              <w:t>n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overview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on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t</w:t>
            </w:r>
            <w:r w:rsidRPr="009C7A77">
              <w:t xml:space="preserve">he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has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regard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to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road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safety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aspects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of</w:t>
            </w:r>
            <w:proofErr w:type="spellEnd"/>
            <w:r w:rsidRPr="009C7A77">
              <w:t xml:space="preserve"> the GPS </w:t>
            </w:r>
            <w:proofErr w:type="spellStart"/>
            <w:r w:rsidRPr="009C7A77">
              <w:t>on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land</w:t>
            </w:r>
            <w:proofErr w:type="spellEnd"/>
            <w:r w:rsidRPr="009C7A77">
              <w:t xml:space="preserve"> </w:t>
            </w:r>
            <w:proofErr w:type="spellStart"/>
            <w:r w:rsidRPr="009C7A77">
              <w:t>transport</w:t>
            </w:r>
            <w:proofErr w:type="spellEnd"/>
            <w:r w:rsidRPr="009C7A77">
              <w:t>.</w:t>
            </w:r>
            <w:r w:rsidR="00B55A07" w:rsidRPr="00E92082">
              <w:t xml:space="preserve"> </w:t>
            </w:r>
          </w:p>
        </w:tc>
      </w:tr>
    </w:tbl>
    <w:p w14:paraId="7A3B761C" w14:textId="77777777" w:rsidR="00F6035B" w:rsidRDefault="00F6035B" w:rsidP="00AD39B1"/>
    <w:p w14:paraId="6C985428" w14:textId="77777777" w:rsidR="004E3BD4" w:rsidRPr="00D059C2" w:rsidRDefault="004E3BD4" w:rsidP="00AD39B1"/>
    <w:p w14:paraId="562EFC98" w14:textId="77777777" w:rsidR="00F6035B" w:rsidRPr="00D059C2" w:rsidRDefault="00F6035B" w:rsidP="00AD39B1">
      <w:pPr>
        <w:pStyle w:val="Heading1"/>
      </w:pPr>
      <w:bookmarkStart w:id="17" w:name="_Toc179982961"/>
      <w:bookmarkStart w:id="18" w:name="_Toc180060228"/>
      <w:bookmarkStart w:id="19" w:name="_Toc180595539"/>
      <w:r w:rsidRPr="00D059C2">
        <w:t>Consultation</w:t>
      </w:r>
      <w:bookmarkEnd w:id="17"/>
      <w:bookmarkEnd w:id="18"/>
      <w:bookmarkEnd w:id="19"/>
      <w:r w:rsidRPr="00D059C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3BD4" w14:paraId="0622ED37" w14:textId="77777777" w:rsidTr="003510C1">
        <w:tc>
          <w:tcPr>
            <w:tcW w:w="10194" w:type="dxa"/>
            <w:shd w:val="clear" w:color="auto" w:fill="F2F2F2" w:themeFill="background1" w:themeFillShade="F2"/>
          </w:tcPr>
          <w:p w14:paraId="035CF720" w14:textId="77777777" w:rsidR="008142BC" w:rsidRPr="001E63E7" w:rsidRDefault="008142BC" w:rsidP="008142BC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578A4657" w14:textId="77777777" w:rsidR="004E3BD4" w:rsidRPr="004E3BD4" w:rsidRDefault="004E3BD4" w:rsidP="001E63E7">
            <w:pPr>
              <w:pStyle w:val="Guidancetext"/>
            </w:pPr>
            <w:proofErr w:type="spellStart"/>
            <w:r w:rsidRPr="004E3BD4">
              <w:t>Provide</w:t>
            </w:r>
            <w:proofErr w:type="spellEnd"/>
            <w:r w:rsidRPr="004E3BD4">
              <w:t xml:space="preserve"> a </w:t>
            </w:r>
            <w:proofErr w:type="spellStart"/>
            <w:r w:rsidRPr="004E3BD4">
              <w:t>summary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overview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that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includes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information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on</w:t>
            </w:r>
            <w:proofErr w:type="spellEnd"/>
            <w:r w:rsidRPr="004E3BD4">
              <w:t>:</w:t>
            </w:r>
          </w:p>
          <w:p w14:paraId="6EB95989" w14:textId="0AD54953" w:rsidR="004E3BD4" w:rsidRPr="004E3BD4" w:rsidRDefault="004E3BD4" w:rsidP="001E63E7">
            <w:pPr>
              <w:pStyle w:val="GuidanceBullet1"/>
            </w:pPr>
            <w:r w:rsidRPr="004E3BD4">
              <w:t>Consultation dates and activities used to consult on the proposed changes with the following groups in accordance with clause 3.8 (3)(c)</w:t>
            </w:r>
            <w:r w:rsidR="00FB5005">
              <w:t xml:space="preserve"> of the Land Transport Rule: Setting of Speed Limits 2024</w:t>
            </w:r>
          </w:p>
          <w:p w14:paraId="57ACC61E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people who use the road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1A3955BA" w14:textId="77777777" w:rsidR="004E3BD4" w:rsidRPr="004E3BD4" w:rsidRDefault="004E3BD4" w:rsidP="001E63E7">
            <w:pPr>
              <w:pStyle w:val="GuidanceBullet2"/>
            </w:pPr>
            <w:r w:rsidRPr="004E3BD4">
              <w:t>freight users</w:t>
            </w:r>
          </w:p>
          <w:p w14:paraId="249A7878" w14:textId="77777777" w:rsidR="004E3BD4" w:rsidRPr="004E3BD4" w:rsidRDefault="004E3BD4" w:rsidP="001E63E7">
            <w:pPr>
              <w:pStyle w:val="GuidanceBullet2"/>
            </w:pPr>
            <w:r w:rsidRPr="004E3BD4">
              <w:t>local communities</w:t>
            </w:r>
          </w:p>
          <w:p w14:paraId="550C5A66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businesses located on roads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55F4EDD8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schools located on roads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30555BCD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road controlling authorities responsible for roads adjoining roads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55AF8344" w14:textId="77777777" w:rsidR="004E3BD4" w:rsidRPr="004E3BD4" w:rsidRDefault="004E3BD4" w:rsidP="001E63E7">
            <w:pPr>
              <w:pStyle w:val="GuidanceBullet1"/>
            </w:pPr>
            <w:r w:rsidRPr="004E3BD4">
              <w:t>What has been done to separately consult with Māori on any proposed change affecting or likely to affect Māori land or land subject to any Māori claims settlement Act.</w:t>
            </w:r>
          </w:p>
          <w:p w14:paraId="4778F384" w14:textId="6D99393F" w:rsidR="004E3BD4" w:rsidRPr="004E3BD4" w:rsidRDefault="004E3BD4" w:rsidP="001E63E7">
            <w:pPr>
              <w:pStyle w:val="GuidanceBullet1"/>
            </w:pPr>
            <w:r w:rsidRPr="004E3BD4">
              <w:t>The feedback received, and how submissions were considered and if any changes were made what were the specific outcomes.</w:t>
            </w:r>
          </w:p>
        </w:tc>
      </w:tr>
    </w:tbl>
    <w:p w14:paraId="1273D4F2" w14:textId="77777777" w:rsidR="00F6035B" w:rsidRDefault="00F6035B" w:rsidP="00AD39B1"/>
    <w:p w14:paraId="284A3914" w14:textId="77777777" w:rsidR="004E3BD4" w:rsidRPr="00D059C2" w:rsidRDefault="004E3BD4" w:rsidP="00AD39B1"/>
    <w:p w14:paraId="00BD0B5B" w14:textId="77777777" w:rsidR="00F6035B" w:rsidRPr="00D059C2" w:rsidRDefault="00F6035B" w:rsidP="00AD39B1">
      <w:pPr>
        <w:pStyle w:val="Heading1"/>
      </w:pPr>
      <w:bookmarkStart w:id="20" w:name="_Toc179982962"/>
      <w:bookmarkStart w:id="21" w:name="_Toc180060229"/>
      <w:bookmarkStart w:id="22" w:name="_Toc180595540"/>
      <w:r w:rsidRPr="00D059C2">
        <w:t>Cost Benefit Disclosure Statements</w:t>
      </w:r>
      <w:bookmarkEnd w:id="20"/>
      <w:bookmarkEnd w:id="21"/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03E1" w14:paraId="00E53E1F" w14:textId="77777777" w:rsidTr="001703E1">
        <w:tc>
          <w:tcPr>
            <w:tcW w:w="10194" w:type="dxa"/>
            <w:shd w:val="clear" w:color="auto" w:fill="F2F2F2" w:themeFill="background1" w:themeFillShade="F2"/>
          </w:tcPr>
          <w:p w14:paraId="499B4A70" w14:textId="77777777" w:rsidR="008142BC" w:rsidRPr="001E63E7" w:rsidRDefault="008142BC" w:rsidP="008142BC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5A4414F7" w14:textId="184898B5" w:rsidR="001703E1" w:rsidRDefault="001703E1" w:rsidP="001E63E7">
            <w:pPr>
              <w:pStyle w:val="Guidancetext"/>
            </w:pPr>
            <w:proofErr w:type="spellStart"/>
            <w:r w:rsidRPr="00D059C2">
              <w:t>Please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provide</w:t>
            </w:r>
            <w:proofErr w:type="spellEnd"/>
            <w:r w:rsidRPr="00D059C2">
              <w:t xml:space="preserve"> a </w:t>
            </w:r>
            <w:proofErr w:type="spellStart"/>
            <w:r w:rsidRPr="00D059C2">
              <w:t>link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to</w:t>
            </w:r>
            <w:proofErr w:type="spellEnd"/>
            <w:r w:rsidRPr="00D059C2">
              <w:t xml:space="preserve"> the </w:t>
            </w:r>
            <w:proofErr w:type="spellStart"/>
            <w:r w:rsidRPr="00D059C2">
              <w:t>relevant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published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Cost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Benefit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Disclosure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Statements</w:t>
            </w:r>
            <w:proofErr w:type="spellEnd"/>
            <w:r w:rsidRPr="00D059C2">
              <w:t xml:space="preserve"> here</w:t>
            </w:r>
          </w:p>
        </w:tc>
      </w:tr>
    </w:tbl>
    <w:p w14:paraId="09CD4544" w14:textId="77777777" w:rsidR="00C53CC0" w:rsidRDefault="00C53CC0" w:rsidP="00AD39B1"/>
    <w:p w14:paraId="3F66B752" w14:textId="77777777" w:rsidR="001703E1" w:rsidRDefault="001703E1" w:rsidP="00AD39B1">
      <w:pPr>
        <w:sectPr w:rsidR="001703E1" w:rsidSect="00E207CF">
          <w:footerReference w:type="default" r:id="rId14"/>
          <w:footerReference w:type="first" r:id="rId15"/>
          <w:pgSz w:w="11906" w:h="16838" w:code="9"/>
          <w:pgMar w:top="851" w:right="851" w:bottom="993" w:left="851" w:header="567" w:footer="567" w:gutter="0"/>
          <w:cols w:space="708"/>
          <w:titlePg/>
          <w:docGrid w:linePitch="360"/>
        </w:sectPr>
      </w:pPr>
    </w:p>
    <w:p w14:paraId="4F3543D9" w14:textId="74C8B91E" w:rsidR="008D5A63" w:rsidRDefault="008D5A63" w:rsidP="00AD39B1">
      <w:pPr>
        <w:pStyle w:val="Heading1"/>
      </w:pPr>
      <w:bookmarkStart w:id="23" w:name="_Toc179982963"/>
      <w:bookmarkStart w:id="24" w:name="_Toc180060230"/>
      <w:bookmarkStart w:id="25" w:name="_Toc180595541"/>
      <w:r w:rsidRPr="00D059C2">
        <w:lastRenderedPageBreak/>
        <w:t>Implementation</w:t>
      </w:r>
      <w:bookmarkEnd w:id="23"/>
      <w:bookmarkEnd w:id="24"/>
      <w:bookmarkEnd w:id="25"/>
    </w:p>
    <w:p w14:paraId="4978CE06" w14:textId="77777777" w:rsidR="008D5A63" w:rsidRPr="00D9353E" w:rsidRDefault="008D5A63" w:rsidP="00D9353E">
      <w:pPr>
        <w:pStyle w:val="Heading2"/>
      </w:pPr>
      <w:bookmarkStart w:id="26" w:name="_Toc179982964"/>
      <w:bookmarkStart w:id="27" w:name="_Toc180060231"/>
      <w:bookmarkStart w:id="28" w:name="_Toc180595542"/>
      <w:r w:rsidRPr="00D9353E">
        <w:t xml:space="preserve">Table </w:t>
      </w:r>
      <w:r w:rsidRPr="00D9353E">
        <w:fldChar w:fldCharType="begin"/>
      </w:r>
      <w:r w:rsidRPr="00D9353E">
        <w:instrText>SEQ Table \* ARABIC</w:instrText>
      </w:r>
      <w:r w:rsidRPr="00D9353E">
        <w:fldChar w:fldCharType="separate"/>
      </w:r>
      <w:r w:rsidRPr="00D9353E">
        <w:t>1</w:t>
      </w:r>
      <w:r w:rsidRPr="00D9353E">
        <w:fldChar w:fldCharType="end"/>
      </w:r>
      <w:r w:rsidRPr="00D9353E">
        <w:t xml:space="preserve"> – Speed limit changes</w:t>
      </w:r>
      <w:bookmarkEnd w:id="26"/>
      <w:bookmarkEnd w:id="27"/>
      <w:bookmarkEnd w:id="28"/>
    </w:p>
    <w:tbl>
      <w:tblPr>
        <w:tblStyle w:val="TableGrid"/>
        <w:tblW w:w="149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95"/>
        <w:gridCol w:w="1227"/>
        <w:gridCol w:w="1227"/>
        <w:gridCol w:w="1445"/>
        <w:gridCol w:w="1878"/>
        <w:gridCol w:w="2368"/>
        <w:gridCol w:w="2946"/>
      </w:tblGrid>
      <w:tr w:rsidR="009E45AE" w:rsidRPr="009005F0" w14:paraId="68B84006" w14:textId="77777777" w:rsidTr="00C60BD6">
        <w:trPr>
          <w:trHeight w:val="910"/>
          <w:tblHeader/>
        </w:trPr>
        <w:tc>
          <w:tcPr>
            <w:tcW w:w="3895" w:type="dxa"/>
            <w:shd w:val="clear" w:color="auto" w:fill="19456B" w:themeFill="accent1"/>
          </w:tcPr>
          <w:p w14:paraId="14EB3E7C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>Road</w:t>
            </w:r>
            <w:r w:rsidRPr="009005F0">
              <w:rPr>
                <w:lang w:val="mi-NZ"/>
              </w:rPr>
              <w:br/>
              <w:t>(</w:t>
            </w:r>
            <w:proofErr w:type="spellStart"/>
            <w:r w:rsidRPr="009005F0">
              <w:rPr>
                <w:lang w:val="mi-NZ"/>
              </w:rPr>
              <w:t>Include</w:t>
            </w:r>
            <w:proofErr w:type="spellEnd"/>
            <w:r w:rsidRPr="009005F0">
              <w:rPr>
                <w:lang w:val="mi-NZ"/>
              </w:rPr>
              <w:t xml:space="preserve"> the </w:t>
            </w:r>
            <w:proofErr w:type="spellStart"/>
            <w:r w:rsidRPr="009005F0">
              <w:rPr>
                <w:lang w:val="mi-NZ"/>
              </w:rPr>
              <w:t>start</w:t>
            </w:r>
            <w:proofErr w:type="spellEnd"/>
            <w:r w:rsidRPr="009005F0">
              <w:rPr>
                <w:lang w:val="mi-NZ"/>
              </w:rPr>
              <w:t xml:space="preserve"> and </w:t>
            </w:r>
            <w:proofErr w:type="spellStart"/>
            <w:r w:rsidRPr="009005F0">
              <w:rPr>
                <w:lang w:val="mi-NZ"/>
              </w:rPr>
              <w:t>end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locations</w:t>
            </w:r>
            <w:proofErr w:type="spellEnd"/>
            <w:r w:rsidRPr="009005F0">
              <w:rPr>
                <w:lang w:val="mi-NZ"/>
              </w:rPr>
              <w:t>)</w:t>
            </w:r>
          </w:p>
        </w:tc>
        <w:tc>
          <w:tcPr>
            <w:tcW w:w="1227" w:type="dxa"/>
            <w:shd w:val="clear" w:color="auto" w:fill="19456B" w:themeFill="accent1"/>
          </w:tcPr>
          <w:p w14:paraId="1FC8C529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Existing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speed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limit</w:t>
            </w:r>
            <w:proofErr w:type="spellEnd"/>
            <w:r w:rsidRPr="009005F0">
              <w:rPr>
                <w:lang w:val="mi-NZ"/>
              </w:rPr>
              <w:t xml:space="preserve"> (</w:t>
            </w:r>
            <w:proofErr w:type="spellStart"/>
            <w:r w:rsidRPr="009005F0">
              <w:rPr>
                <w:lang w:val="mi-NZ"/>
              </w:rPr>
              <w:t>km</w:t>
            </w:r>
            <w:proofErr w:type="spellEnd"/>
            <w:r w:rsidRPr="009005F0">
              <w:rPr>
                <w:lang w:val="mi-NZ"/>
              </w:rPr>
              <w:t>/h)</w:t>
            </w:r>
          </w:p>
        </w:tc>
        <w:tc>
          <w:tcPr>
            <w:tcW w:w="1227" w:type="dxa"/>
            <w:shd w:val="clear" w:color="auto" w:fill="19456B" w:themeFill="accent1"/>
          </w:tcPr>
          <w:p w14:paraId="74406C84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Proposed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speed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limit</w:t>
            </w:r>
            <w:proofErr w:type="spellEnd"/>
            <w:r w:rsidRPr="009005F0">
              <w:rPr>
                <w:lang w:val="mi-NZ"/>
              </w:rPr>
              <w:t xml:space="preserve"> (</w:t>
            </w:r>
            <w:proofErr w:type="spellStart"/>
            <w:r w:rsidRPr="009005F0">
              <w:rPr>
                <w:lang w:val="mi-NZ"/>
              </w:rPr>
              <w:t>km</w:t>
            </w:r>
            <w:proofErr w:type="spellEnd"/>
            <w:r w:rsidRPr="009005F0">
              <w:rPr>
                <w:lang w:val="mi-NZ"/>
              </w:rPr>
              <w:t>/h)</w:t>
            </w:r>
          </w:p>
        </w:tc>
        <w:tc>
          <w:tcPr>
            <w:tcW w:w="1445" w:type="dxa"/>
            <w:shd w:val="clear" w:color="auto" w:fill="19456B" w:themeFill="accent1"/>
          </w:tcPr>
          <w:p w14:paraId="668FEDC0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 xml:space="preserve">Speed </w:t>
            </w:r>
            <w:proofErr w:type="spellStart"/>
            <w:r w:rsidRPr="009005F0">
              <w:rPr>
                <w:lang w:val="mi-NZ"/>
              </w:rPr>
              <w:t>limit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type</w:t>
            </w:r>
            <w:proofErr w:type="spellEnd"/>
          </w:p>
        </w:tc>
        <w:tc>
          <w:tcPr>
            <w:tcW w:w="1878" w:type="dxa"/>
            <w:shd w:val="clear" w:color="auto" w:fill="19456B" w:themeFill="accent1"/>
          </w:tcPr>
          <w:p w14:paraId="3AA0CADF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 xml:space="preserve">Year </w:t>
            </w:r>
            <w:proofErr w:type="spellStart"/>
            <w:r w:rsidRPr="009005F0">
              <w:rPr>
                <w:lang w:val="mi-NZ"/>
              </w:rPr>
              <w:t>of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commencement</w:t>
            </w:r>
            <w:proofErr w:type="spellEnd"/>
          </w:p>
        </w:tc>
        <w:tc>
          <w:tcPr>
            <w:tcW w:w="2368" w:type="dxa"/>
            <w:shd w:val="clear" w:color="auto" w:fill="19456B" w:themeFill="accent1"/>
          </w:tcPr>
          <w:p w14:paraId="4593AAF9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 xml:space="preserve">Road </w:t>
            </w:r>
            <w:proofErr w:type="spellStart"/>
            <w:r w:rsidRPr="009005F0">
              <w:rPr>
                <w:lang w:val="mi-NZ"/>
              </w:rPr>
              <w:t>Classification</w:t>
            </w:r>
            <w:proofErr w:type="spellEnd"/>
          </w:p>
        </w:tc>
        <w:tc>
          <w:tcPr>
            <w:tcW w:w="2946" w:type="dxa"/>
            <w:shd w:val="clear" w:color="auto" w:fill="19456B" w:themeFill="accent1"/>
          </w:tcPr>
          <w:p w14:paraId="4D12E3C1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If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seasonal</w:t>
            </w:r>
            <w:proofErr w:type="spellEnd"/>
            <w:r w:rsidRPr="009005F0">
              <w:rPr>
                <w:lang w:val="mi-NZ"/>
              </w:rPr>
              <w:t xml:space="preserve">, </w:t>
            </w:r>
            <w:proofErr w:type="spellStart"/>
            <w:r w:rsidRPr="009005F0">
              <w:rPr>
                <w:lang w:val="mi-NZ"/>
              </w:rPr>
              <w:t>provide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start</w:t>
            </w:r>
            <w:proofErr w:type="spellEnd"/>
            <w:r w:rsidRPr="009005F0">
              <w:rPr>
                <w:lang w:val="mi-NZ"/>
              </w:rPr>
              <w:t xml:space="preserve"> and </w:t>
            </w:r>
            <w:proofErr w:type="spellStart"/>
            <w:r w:rsidRPr="009005F0">
              <w:rPr>
                <w:lang w:val="mi-NZ"/>
              </w:rPr>
              <w:t>finish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dates</w:t>
            </w:r>
            <w:proofErr w:type="spellEnd"/>
            <w:r w:rsidRPr="009005F0">
              <w:rPr>
                <w:lang w:val="mi-NZ"/>
              </w:rPr>
              <w:t xml:space="preserve">. </w:t>
            </w:r>
            <w:r w:rsidRPr="009005F0">
              <w:rPr>
                <w:lang w:val="mi-NZ"/>
              </w:rPr>
              <w:br/>
            </w:r>
            <w:proofErr w:type="spellStart"/>
            <w:r w:rsidRPr="009005F0">
              <w:rPr>
                <w:lang w:val="mi-NZ"/>
              </w:rPr>
              <w:t>If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variable</w:t>
            </w:r>
            <w:proofErr w:type="spellEnd"/>
            <w:r w:rsidRPr="009005F0">
              <w:rPr>
                <w:lang w:val="mi-NZ"/>
              </w:rPr>
              <w:t xml:space="preserve">, </w:t>
            </w:r>
            <w:proofErr w:type="spellStart"/>
            <w:r w:rsidRPr="009005F0">
              <w:rPr>
                <w:lang w:val="mi-NZ"/>
              </w:rPr>
              <w:t>provide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operational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times</w:t>
            </w:r>
            <w:proofErr w:type="spellEnd"/>
            <w:r w:rsidRPr="009005F0" w:rsidDel="00E852E2">
              <w:rPr>
                <w:lang w:val="mi-NZ"/>
              </w:rPr>
              <w:t xml:space="preserve"> </w:t>
            </w:r>
          </w:p>
        </w:tc>
      </w:tr>
      <w:tr w:rsidR="00166491" w:rsidRPr="009005F0" w14:paraId="787C04A3" w14:textId="77777777" w:rsidTr="00166491">
        <w:tc>
          <w:tcPr>
            <w:tcW w:w="3895" w:type="dxa"/>
            <w:shd w:val="clear" w:color="auto" w:fill="F2F2F2" w:themeFill="background1" w:themeFillShade="F2"/>
          </w:tcPr>
          <w:p w14:paraId="7F7D0902" w14:textId="23B5F964" w:rsidR="009005F0" w:rsidRPr="009005F0" w:rsidRDefault="007765D4" w:rsidP="00DB4D97">
            <w:pPr>
              <w:pStyle w:val="Tabletext"/>
              <w:rPr>
                <w:lang w:val="mi-NZ"/>
              </w:rPr>
            </w:pPr>
            <w:proofErr w:type="spellStart"/>
            <w:r>
              <w:rPr>
                <w:lang w:val="mi-NZ"/>
              </w:rPr>
              <w:t>eg</w:t>
            </w:r>
            <w:proofErr w:type="spellEnd"/>
            <w:r>
              <w:rPr>
                <w:lang w:val="mi-NZ"/>
              </w:rPr>
              <w:t xml:space="preserve">: </w:t>
            </w:r>
            <w:r w:rsidR="009005F0" w:rsidRPr="009005F0">
              <w:rPr>
                <w:lang w:val="mi-NZ"/>
              </w:rPr>
              <w:t xml:space="preserve">Road A  – </w:t>
            </w:r>
            <w:proofErr w:type="spellStart"/>
            <w:r w:rsidR="009005F0" w:rsidRPr="009005F0">
              <w:rPr>
                <w:lang w:val="mi-NZ"/>
              </w:rPr>
              <w:t>from</w:t>
            </w:r>
            <w:proofErr w:type="spellEnd"/>
            <w:r w:rsidR="009005F0" w:rsidRPr="009005F0">
              <w:rPr>
                <w:lang w:val="mi-NZ"/>
              </w:rPr>
              <w:t xml:space="preserve"> </w:t>
            </w:r>
            <w:proofErr w:type="spellStart"/>
            <w:r w:rsidR="009005F0" w:rsidRPr="009005F0">
              <w:rPr>
                <w:lang w:val="mi-NZ"/>
              </w:rPr>
              <w:t>intersection</w:t>
            </w:r>
            <w:proofErr w:type="spellEnd"/>
            <w:r w:rsidR="009005F0" w:rsidRPr="009005F0">
              <w:rPr>
                <w:lang w:val="mi-NZ"/>
              </w:rPr>
              <w:t xml:space="preserve"> with Road B </w:t>
            </w:r>
            <w:proofErr w:type="spellStart"/>
            <w:r w:rsidR="009005F0" w:rsidRPr="009005F0">
              <w:rPr>
                <w:lang w:val="mi-NZ"/>
              </w:rPr>
              <w:t>to</w:t>
            </w:r>
            <w:proofErr w:type="spellEnd"/>
            <w:r w:rsidR="009005F0" w:rsidRPr="009005F0">
              <w:rPr>
                <w:lang w:val="mi-NZ"/>
              </w:rPr>
              <w:t xml:space="preserve"> Road C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ACF81F7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r w:rsidRPr="009005F0">
              <w:rPr>
                <w:lang w:val="mi-NZ"/>
              </w:rPr>
              <w:t>80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05B9E4D5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r w:rsidRPr="009005F0">
              <w:rPr>
                <w:lang w:val="mi-NZ"/>
              </w:rPr>
              <w:t>60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478C7BD9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Permanent</w:t>
            </w:r>
            <w:proofErr w:type="spellEnd"/>
          </w:p>
        </w:tc>
        <w:tc>
          <w:tcPr>
            <w:tcW w:w="1878" w:type="dxa"/>
            <w:shd w:val="clear" w:color="auto" w:fill="F2F2F2" w:themeFill="background1" w:themeFillShade="F2"/>
          </w:tcPr>
          <w:p w14:paraId="7377FDB5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r w:rsidRPr="009005F0">
              <w:rPr>
                <w:lang w:val="mi-NZ"/>
              </w:rPr>
              <w:t>2025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5D4D0CB3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Rural</w:t>
            </w:r>
            <w:proofErr w:type="spellEnd"/>
            <w:r w:rsidRPr="009005F0">
              <w:rPr>
                <w:lang w:val="mi-NZ"/>
              </w:rPr>
              <w:t xml:space="preserve"> Stopping Place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14:paraId="6FED2A48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</w:tr>
      <w:tr w:rsidR="00AD39B1" w:rsidRPr="009005F0" w14:paraId="7C2C7569" w14:textId="77777777" w:rsidTr="00166491">
        <w:tc>
          <w:tcPr>
            <w:tcW w:w="3895" w:type="dxa"/>
          </w:tcPr>
          <w:p w14:paraId="48CAE46A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2AA99272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4663F462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445" w:type="dxa"/>
          </w:tcPr>
          <w:p w14:paraId="03A32CB2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878" w:type="dxa"/>
          </w:tcPr>
          <w:p w14:paraId="25F65B05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368" w:type="dxa"/>
          </w:tcPr>
          <w:p w14:paraId="770E84B0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946" w:type="dxa"/>
          </w:tcPr>
          <w:p w14:paraId="030544C9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</w:tr>
      <w:tr w:rsidR="00AD39B1" w:rsidRPr="009005F0" w14:paraId="2034582B" w14:textId="77777777" w:rsidTr="00166491">
        <w:tc>
          <w:tcPr>
            <w:tcW w:w="3895" w:type="dxa"/>
          </w:tcPr>
          <w:p w14:paraId="50A1254C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5120B198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6E49FE04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445" w:type="dxa"/>
          </w:tcPr>
          <w:p w14:paraId="27A2CB94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878" w:type="dxa"/>
          </w:tcPr>
          <w:p w14:paraId="2B68A470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368" w:type="dxa"/>
          </w:tcPr>
          <w:p w14:paraId="687934F3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946" w:type="dxa"/>
          </w:tcPr>
          <w:p w14:paraId="0CF14D6F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</w:tr>
    </w:tbl>
    <w:p w14:paraId="44C45F75" w14:textId="77777777" w:rsidR="001703E1" w:rsidRDefault="001703E1" w:rsidP="00AD39B1"/>
    <w:p w14:paraId="4A05AD60" w14:textId="77777777" w:rsidR="0051459F" w:rsidRPr="00D059C2" w:rsidRDefault="0051459F" w:rsidP="00D9353E">
      <w:pPr>
        <w:pStyle w:val="Heading2"/>
      </w:pPr>
      <w:bookmarkStart w:id="29" w:name="_Toc179982965"/>
      <w:bookmarkStart w:id="30" w:name="_Toc180060232"/>
      <w:bookmarkStart w:id="31" w:name="_Toc180595543"/>
      <w:r w:rsidRPr="00D059C2">
        <w:t>Table 2 – Speed limits around Schools</w:t>
      </w:r>
      <w:bookmarkEnd w:id="29"/>
      <w:bookmarkEnd w:id="30"/>
      <w:bookmarkEnd w:id="31"/>
    </w:p>
    <w:tbl>
      <w:tblPr>
        <w:tblStyle w:val="TableGrid"/>
        <w:tblW w:w="149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58"/>
        <w:gridCol w:w="3822"/>
        <w:gridCol w:w="1133"/>
        <w:gridCol w:w="1415"/>
        <w:gridCol w:w="1755"/>
        <w:gridCol w:w="1585"/>
        <w:gridCol w:w="1318"/>
      </w:tblGrid>
      <w:tr w:rsidR="003E2277" w:rsidRPr="004F62DC" w14:paraId="64A528FA" w14:textId="77777777" w:rsidTr="00C60BD6">
        <w:trPr>
          <w:trHeight w:val="840"/>
          <w:tblHeader/>
        </w:trPr>
        <w:tc>
          <w:tcPr>
            <w:tcW w:w="3964" w:type="dxa"/>
            <w:shd w:val="clear" w:color="auto" w:fill="19456B" w:themeFill="accent1"/>
          </w:tcPr>
          <w:p w14:paraId="030AD311" w14:textId="77777777" w:rsidR="00E7063A" w:rsidRPr="004F62DC" w:rsidRDefault="00E7063A" w:rsidP="004E149D">
            <w:pPr>
              <w:pStyle w:val="Tableheading"/>
            </w:pPr>
            <w:r w:rsidRPr="004F62DC">
              <w:t>Name of School</w:t>
            </w:r>
          </w:p>
        </w:tc>
        <w:tc>
          <w:tcPr>
            <w:tcW w:w="3828" w:type="dxa"/>
            <w:shd w:val="clear" w:color="auto" w:fill="19456B" w:themeFill="accent1"/>
          </w:tcPr>
          <w:p w14:paraId="514FF82F" w14:textId="77777777" w:rsidR="00E7063A" w:rsidRPr="004F62DC" w:rsidRDefault="00E7063A" w:rsidP="004E149D">
            <w:pPr>
              <w:pStyle w:val="Tableheading"/>
            </w:pPr>
            <w:r w:rsidRPr="004F62DC">
              <w:t>Road/s outside the school</w:t>
            </w:r>
          </w:p>
        </w:tc>
        <w:tc>
          <w:tcPr>
            <w:tcW w:w="1134" w:type="dxa"/>
            <w:shd w:val="clear" w:color="auto" w:fill="19456B" w:themeFill="accent1"/>
          </w:tcPr>
          <w:p w14:paraId="03F10815" w14:textId="77777777" w:rsidR="00E7063A" w:rsidRPr="004F62DC" w:rsidRDefault="00E7063A" w:rsidP="004E149D">
            <w:pPr>
              <w:pStyle w:val="Tableheading"/>
            </w:pPr>
            <w:r w:rsidRPr="004F62DC">
              <w:t>Category 1 or 2</w:t>
            </w:r>
          </w:p>
        </w:tc>
        <w:tc>
          <w:tcPr>
            <w:tcW w:w="1417" w:type="dxa"/>
            <w:shd w:val="clear" w:color="auto" w:fill="19456B" w:themeFill="accent1"/>
          </w:tcPr>
          <w:p w14:paraId="50CFD26A" w14:textId="77777777" w:rsidR="00E7063A" w:rsidRPr="004F62DC" w:rsidRDefault="00E7063A" w:rsidP="004E149D">
            <w:pPr>
              <w:pStyle w:val="Tableheading"/>
            </w:pPr>
            <w:r w:rsidRPr="004F62DC">
              <w:t>Speed limit type</w:t>
            </w:r>
          </w:p>
        </w:tc>
        <w:tc>
          <w:tcPr>
            <w:tcW w:w="1757" w:type="dxa"/>
            <w:shd w:val="clear" w:color="auto" w:fill="19456B" w:themeFill="accent1"/>
          </w:tcPr>
          <w:p w14:paraId="4FC7FC9B" w14:textId="77777777" w:rsidR="00E7063A" w:rsidRPr="004F62DC" w:rsidRDefault="00E7063A" w:rsidP="004E149D">
            <w:pPr>
              <w:pStyle w:val="Tableheading"/>
            </w:pPr>
            <w:r w:rsidRPr="004F62DC">
              <w:t>Year of commencement</w:t>
            </w:r>
          </w:p>
        </w:tc>
        <w:tc>
          <w:tcPr>
            <w:tcW w:w="1587" w:type="dxa"/>
            <w:shd w:val="clear" w:color="auto" w:fill="19456B" w:themeFill="accent1"/>
          </w:tcPr>
          <w:p w14:paraId="4632A6D1" w14:textId="77777777" w:rsidR="00E7063A" w:rsidRPr="004F62DC" w:rsidRDefault="00E7063A" w:rsidP="004E149D">
            <w:pPr>
              <w:pStyle w:val="Tableheading"/>
            </w:pPr>
            <w:r w:rsidRPr="004F62DC">
              <w:t>Road classification</w:t>
            </w:r>
          </w:p>
        </w:tc>
        <w:tc>
          <w:tcPr>
            <w:tcW w:w="1320" w:type="dxa"/>
            <w:shd w:val="clear" w:color="auto" w:fill="19456B" w:themeFill="accent1"/>
          </w:tcPr>
          <w:p w14:paraId="203677F8" w14:textId="77777777" w:rsidR="00E7063A" w:rsidRPr="004F62DC" w:rsidRDefault="00E7063A" w:rsidP="004E149D">
            <w:pPr>
              <w:pStyle w:val="Tableheading"/>
            </w:pPr>
            <w:r w:rsidRPr="004F62DC">
              <w:t>Signage (electronic or static)</w:t>
            </w:r>
          </w:p>
        </w:tc>
      </w:tr>
      <w:tr w:rsidR="00DB4D97" w:rsidRPr="00F70BA8" w14:paraId="051E47BC" w14:textId="77777777" w:rsidTr="00F70BA8">
        <w:tc>
          <w:tcPr>
            <w:tcW w:w="3964" w:type="dxa"/>
            <w:shd w:val="clear" w:color="auto" w:fill="F2F2F2" w:themeFill="background1" w:themeFillShade="F2"/>
          </w:tcPr>
          <w:p w14:paraId="2F21EE64" w14:textId="1A64AFB9" w:rsidR="00E7063A" w:rsidRPr="00F70BA8" w:rsidRDefault="00F70BA8" w:rsidP="00DB4D97">
            <w:pPr>
              <w:pStyle w:val="Tabletext"/>
            </w:pPr>
            <w:proofErr w:type="spellStart"/>
            <w:r>
              <w:t>eg</w:t>
            </w:r>
            <w:proofErr w:type="spellEnd"/>
            <w:r>
              <w:t xml:space="preserve">: </w:t>
            </w:r>
            <w:r w:rsidR="00E7063A" w:rsidRPr="00F70BA8">
              <w:t>School A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3C33790" w14:textId="77777777" w:rsidR="00E7063A" w:rsidRPr="00F70BA8" w:rsidRDefault="00E7063A" w:rsidP="00DB4D97">
            <w:pPr>
              <w:pStyle w:val="Tabletext"/>
            </w:pPr>
            <w:r w:rsidRPr="00F70BA8">
              <w:t>Road 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3762DC" w14:textId="77777777" w:rsidR="00E7063A" w:rsidRPr="00F70BA8" w:rsidRDefault="00E7063A" w:rsidP="00DB4D97">
            <w:pPr>
              <w:pStyle w:val="Tabletext"/>
            </w:pPr>
            <w:r w:rsidRPr="00F70BA8"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D859B3" w14:textId="77777777" w:rsidR="00E7063A" w:rsidRPr="00F70BA8" w:rsidRDefault="00E7063A" w:rsidP="00DB4D97">
            <w:pPr>
              <w:pStyle w:val="Tabletext"/>
            </w:pPr>
            <w:r w:rsidRPr="00F70BA8">
              <w:t>Variable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CF628AD" w14:textId="77777777" w:rsidR="00E7063A" w:rsidRPr="00F70BA8" w:rsidRDefault="00E7063A" w:rsidP="00DB4D97">
            <w:pPr>
              <w:pStyle w:val="Tabletext"/>
            </w:pPr>
            <w:r w:rsidRPr="00F70BA8">
              <w:t>2025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A837068" w14:textId="77777777" w:rsidR="00E7063A" w:rsidRPr="00F70BA8" w:rsidRDefault="00E7063A" w:rsidP="00DB4D97">
            <w:pPr>
              <w:pStyle w:val="Tabletext"/>
            </w:pPr>
            <w:r w:rsidRPr="00F70BA8">
              <w:t>Urban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F7C0D7C" w14:textId="77777777" w:rsidR="00E7063A" w:rsidRPr="00F70BA8" w:rsidRDefault="00E7063A" w:rsidP="00DB4D97">
            <w:pPr>
              <w:pStyle w:val="Tabletext"/>
            </w:pPr>
            <w:r w:rsidRPr="00F70BA8">
              <w:t>Static</w:t>
            </w:r>
          </w:p>
        </w:tc>
      </w:tr>
      <w:tr w:rsidR="00F70BA8" w14:paraId="7C33087A" w14:textId="77777777" w:rsidTr="00F70BA8">
        <w:tc>
          <w:tcPr>
            <w:tcW w:w="3964" w:type="dxa"/>
          </w:tcPr>
          <w:p w14:paraId="75B2AA2C" w14:textId="77777777" w:rsidR="00E7063A" w:rsidRDefault="00E7063A" w:rsidP="00DB4D97">
            <w:pPr>
              <w:pStyle w:val="Tabletext"/>
            </w:pPr>
          </w:p>
        </w:tc>
        <w:tc>
          <w:tcPr>
            <w:tcW w:w="3828" w:type="dxa"/>
          </w:tcPr>
          <w:p w14:paraId="623740A2" w14:textId="77777777" w:rsidR="00E7063A" w:rsidRDefault="00E7063A" w:rsidP="00DB4D97">
            <w:pPr>
              <w:pStyle w:val="Tabletext"/>
            </w:pPr>
          </w:p>
        </w:tc>
        <w:tc>
          <w:tcPr>
            <w:tcW w:w="1134" w:type="dxa"/>
          </w:tcPr>
          <w:p w14:paraId="7CB7815B" w14:textId="77777777" w:rsidR="00E7063A" w:rsidRDefault="00E7063A" w:rsidP="00DB4D97">
            <w:pPr>
              <w:pStyle w:val="Tabletext"/>
            </w:pPr>
          </w:p>
        </w:tc>
        <w:tc>
          <w:tcPr>
            <w:tcW w:w="1417" w:type="dxa"/>
          </w:tcPr>
          <w:p w14:paraId="26EA7F97" w14:textId="77777777" w:rsidR="00E7063A" w:rsidRPr="00A20CEF" w:rsidRDefault="00E7063A" w:rsidP="00DB4D97">
            <w:pPr>
              <w:pStyle w:val="Tabletext"/>
            </w:pPr>
          </w:p>
        </w:tc>
        <w:tc>
          <w:tcPr>
            <w:tcW w:w="1757" w:type="dxa"/>
          </w:tcPr>
          <w:p w14:paraId="0D2D7D54" w14:textId="77777777" w:rsidR="00E7063A" w:rsidRDefault="00E7063A" w:rsidP="00DB4D97">
            <w:pPr>
              <w:pStyle w:val="Tabletext"/>
            </w:pPr>
          </w:p>
        </w:tc>
        <w:tc>
          <w:tcPr>
            <w:tcW w:w="1587" w:type="dxa"/>
          </w:tcPr>
          <w:p w14:paraId="252DBF35" w14:textId="77777777" w:rsidR="00E7063A" w:rsidRDefault="00E7063A" w:rsidP="00DB4D97">
            <w:pPr>
              <w:pStyle w:val="Tabletext"/>
            </w:pPr>
          </w:p>
        </w:tc>
        <w:tc>
          <w:tcPr>
            <w:tcW w:w="1320" w:type="dxa"/>
          </w:tcPr>
          <w:p w14:paraId="670D16DD" w14:textId="77777777" w:rsidR="00E7063A" w:rsidRDefault="00E7063A" w:rsidP="00DB4D97">
            <w:pPr>
              <w:pStyle w:val="Tabletext"/>
            </w:pPr>
          </w:p>
        </w:tc>
      </w:tr>
      <w:tr w:rsidR="00F70BA8" w14:paraId="46E21B0B" w14:textId="77777777" w:rsidTr="00F70BA8">
        <w:tc>
          <w:tcPr>
            <w:tcW w:w="3964" w:type="dxa"/>
          </w:tcPr>
          <w:p w14:paraId="4CD93B9D" w14:textId="77777777" w:rsidR="00E7063A" w:rsidRDefault="00E7063A" w:rsidP="00DB4D97">
            <w:pPr>
              <w:pStyle w:val="Tabletext"/>
            </w:pPr>
          </w:p>
        </w:tc>
        <w:tc>
          <w:tcPr>
            <w:tcW w:w="3828" w:type="dxa"/>
          </w:tcPr>
          <w:p w14:paraId="44D0C349" w14:textId="77777777" w:rsidR="00E7063A" w:rsidRDefault="00E7063A" w:rsidP="00DB4D97">
            <w:pPr>
              <w:pStyle w:val="Tabletext"/>
            </w:pPr>
          </w:p>
        </w:tc>
        <w:tc>
          <w:tcPr>
            <w:tcW w:w="1134" w:type="dxa"/>
          </w:tcPr>
          <w:p w14:paraId="17E0ABC7" w14:textId="77777777" w:rsidR="00E7063A" w:rsidRDefault="00E7063A" w:rsidP="00DB4D97">
            <w:pPr>
              <w:pStyle w:val="Tabletext"/>
            </w:pPr>
          </w:p>
        </w:tc>
        <w:tc>
          <w:tcPr>
            <w:tcW w:w="1417" w:type="dxa"/>
          </w:tcPr>
          <w:p w14:paraId="212AA61F" w14:textId="77777777" w:rsidR="00E7063A" w:rsidRPr="00A20CEF" w:rsidRDefault="00E7063A" w:rsidP="00DB4D97">
            <w:pPr>
              <w:pStyle w:val="Tabletext"/>
            </w:pPr>
          </w:p>
        </w:tc>
        <w:tc>
          <w:tcPr>
            <w:tcW w:w="1757" w:type="dxa"/>
          </w:tcPr>
          <w:p w14:paraId="7C33A8E8" w14:textId="77777777" w:rsidR="00E7063A" w:rsidRDefault="00E7063A" w:rsidP="00DB4D97">
            <w:pPr>
              <w:pStyle w:val="Tabletext"/>
            </w:pPr>
          </w:p>
        </w:tc>
        <w:tc>
          <w:tcPr>
            <w:tcW w:w="1587" w:type="dxa"/>
          </w:tcPr>
          <w:p w14:paraId="64E3CE94" w14:textId="77777777" w:rsidR="00E7063A" w:rsidRDefault="00E7063A" w:rsidP="00DB4D97">
            <w:pPr>
              <w:pStyle w:val="Tabletext"/>
            </w:pPr>
          </w:p>
        </w:tc>
        <w:tc>
          <w:tcPr>
            <w:tcW w:w="1320" w:type="dxa"/>
          </w:tcPr>
          <w:p w14:paraId="1278FF2D" w14:textId="77777777" w:rsidR="00E7063A" w:rsidRDefault="00E7063A" w:rsidP="00DB4D97">
            <w:pPr>
              <w:pStyle w:val="Tabletext"/>
            </w:pPr>
          </w:p>
        </w:tc>
      </w:tr>
    </w:tbl>
    <w:p w14:paraId="59C33ADA" w14:textId="77777777" w:rsidR="007765D4" w:rsidRDefault="007765D4" w:rsidP="00AD39B1"/>
    <w:tbl>
      <w:tblPr>
        <w:tblStyle w:val="TableGrid"/>
        <w:tblW w:w="0" w:type="auto"/>
        <w:shd w:val="clear" w:color="auto" w:fill="F2F2F2" w:themeFill="background1" w:themeFillShade="F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984"/>
      </w:tblGrid>
      <w:tr w:rsidR="00F22AE4" w14:paraId="779577E0" w14:textId="77777777" w:rsidTr="00871DFC">
        <w:tc>
          <w:tcPr>
            <w:tcW w:w="14984" w:type="dxa"/>
            <w:shd w:val="clear" w:color="auto" w:fill="F2F2F2" w:themeFill="background1" w:themeFillShade="F2"/>
          </w:tcPr>
          <w:p w14:paraId="2B877200" w14:textId="77777777" w:rsidR="008142BC" w:rsidRPr="001E63E7" w:rsidRDefault="008142BC" w:rsidP="008142BC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4E002B99" w14:textId="076768F4" w:rsidR="00F22AE4" w:rsidRDefault="00F22AE4" w:rsidP="001E63E7">
            <w:pPr>
              <w:pStyle w:val="Guidancetext"/>
            </w:pPr>
            <w:r w:rsidRPr="00D059C2">
              <w:t xml:space="preserve">For </w:t>
            </w:r>
            <w:proofErr w:type="spellStart"/>
            <w:r w:rsidRPr="00D059C2">
              <w:t>schools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designated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Category</w:t>
            </w:r>
            <w:proofErr w:type="spellEnd"/>
            <w:r w:rsidRPr="00D059C2">
              <w:t xml:space="preserve"> 2, </w:t>
            </w:r>
            <w:proofErr w:type="spellStart"/>
            <w:r w:rsidRPr="00D059C2">
              <w:t>provide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an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explanation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of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why</w:t>
            </w:r>
            <w:proofErr w:type="spellEnd"/>
            <w:r w:rsidRPr="00D059C2">
              <w:t xml:space="preserve"> this </w:t>
            </w:r>
            <w:proofErr w:type="spellStart"/>
            <w:r w:rsidR="00C60BD6">
              <w:t>categorisation</w:t>
            </w:r>
            <w:proofErr w:type="spellEnd"/>
            <w:r w:rsidR="00C60BD6">
              <w:t xml:space="preserve"> </w:t>
            </w:r>
            <w:proofErr w:type="spellStart"/>
            <w:r w:rsidRPr="00D059C2">
              <w:t>is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appropriate</w:t>
            </w:r>
            <w:proofErr w:type="spellEnd"/>
            <w:r w:rsidRPr="00D059C2">
              <w:t xml:space="preserve">, </w:t>
            </w:r>
            <w:proofErr w:type="spellStart"/>
            <w:r w:rsidRPr="00D059C2">
              <w:t>eg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entranceway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design</w:t>
            </w:r>
            <w:proofErr w:type="spellEnd"/>
            <w:r w:rsidRPr="00D059C2">
              <w:t xml:space="preserve"> (</w:t>
            </w:r>
            <w:proofErr w:type="spellStart"/>
            <w:r w:rsidRPr="00D059C2">
              <w:t>off-road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parking</w:t>
            </w:r>
            <w:proofErr w:type="spellEnd"/>
            <w:r w:rsidRPr="00D059C2">
              <w:t xml:space="preserve"> and/or </w:t>
            </w:r>
            <w:proofErr w:type="spellStart"/>
            <w:r w:rsidRPr="00D059C2">
              <w:t>off-road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pick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up</w:t>
            </w:r>
            <w:proofErr w:type="spellEnd"/>
            <w:r w:rsidRPr="00D059C2">
              <w:t>/</w:t>
            </w:r>
            <w:proofErr w:type="spellStart"/>
            <w:r w:rsidRPr="00D059C2">
              <w:t>drop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off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facilities</w:t>
            </w:r>
            <w:proofErr w:type="spellEnd"/>
            <w:r w:rsidRPr="00D059C2">
              <w:t xml:space="preserve">, </w:t>
            </w:r>
            <w:proofErr w:type="spellStart"/>
            <w:r w:rsidRPr="00D059C2">
              <w:t>safety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infrastructure</w:t>
            </w:r>
            <w:proofErr w:type="spellEnd"/>
            <w:r w:rsidRPr="00D059C2">
              <w:t xml:space="preserve"> (</w:t>
            </w:r>
            <w:proofErr w:type="spellStart"/>
            <w:r w:rsidRPr="00D059C2">
              <w:t>separated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footpath</w:t>
            </w:r>
            <w:proofErr w:type="spellEnd"/>
            <w:r w:rsidRPr="00D059C2">
              <w:t xml:space="preserve"> and </w:t>
            </w:r>
            <w:proofErr w:type="spellStart"/>
            <w:r w:rsidRPr="00D059C2">
              <w:t>cycle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lanes</w:t>
            </w:r>
            <w:proofErr w:type="spellEnd"/>
            <w:r w:rsidRPr="00D059C2">
              <w:t>))</w:t>
            </w:r>
          </w:p>
        </w:tc>
      </w:tr>
    </w:tbl>
    <w:p w14:paraId="3CF4C176" w14:textId="77777777" w:rsidR="00F70BA8" w:rsidRDefault="00F70BA8" w:rsidP="00AD39B1"/>
    <w:p w14:paraId="5D7F5C1A" w14:textId="77777777" w:rsidR="0038613C" w:rsidRDefault="0038613C" w:rsidP="00D9353E">
      <w:pPr>
        <w:pStyle w:val="Heading2"/>
      </w:pPr>
      <w:bookmarkStart w:id="32" w:name="_Toc179982966"/>
      <w:bookmarkStart w:id="33" w:name="_Toc180060233"/>
      <w:bookmarkStart w:id="34" w:name="_Toc180595544"/>
      <w:r w:rsidRPr="00D059C2">
        <w:lastRenderedPageBreak/>
        <w:t>Table 3 – Safety Infrastructure changes</w:t>
      </w:r>
      <w:bookmarkEnd w:id="32"/>
      <w:bookmarkEnd w:id="33"/>
      <w:bookmarkEnd w:id="34"/>
      <w:r w:rsidRPr="00D059C2">
        <w:t xml:space="preserve"> </w:t>
      </w:r>
    </w:p>
    <w:tbl>
      <w:tblPr>
        <w:tblStyle w:val="TableGrid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984"/>
      </w:tblGrid>
      <w:tr w:rsidR="00B73B07" w14:paraId="17561D18" w14:textId="77777777" w:rsidTr="0035291D">
        <w:tc>
          <w:tcPr>
            <w:tcW w:w="14984" w:type="dxa"/>
            <w:shd w:val="clear" w:color="auto" w:fill="F2F2F2" w:themeFill="background1" w:themeFillShade="F2"/>
          </w:tcPr>
          <w:p w14:paraId="47F67755" w14:textId="77777777" w:rsidR="008142BC" w:rsidRPr="001E63E7" w:rsidRDefault="008142BC" w:rsidP="008142BC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61EE8AF7" w14:textId="2BE595F0" w:rsidR="00B73B07" w:rsidRDefault="00C406D3" w:rsidP="00B73B07">
            <w:pPr>
              <w:pStyle w:val="Tabletext"/>
            </w:pPr>
            <w:r w:rsidRPr="009C56CC">
              <w:t>While not required by the Rule, it’s useful to include details of safety infrastructure</w:t>
            </w:r>
            <w:r w:rsidR="0035291D">
              <w:t xml:space="preserve"> in the table below,</w:t>
            </w:r>
            <w:r w:rsidRPr="009C56CC">
              <w:t xml:space="preserve"> if supporting infrastructure will be installed as part of the same project as a speed limit change, or a speed limit change is necessary to support upcoming infrastructure changes.</w:t>
            </w:r>
          </w:p>
        </w:tc>
      </w:tr>
    </w:tbl>
    <w:p w14:paraId="172F5EB0" w14:textId="77777777" w:rsidR="00951B23" w:rsidRPr="00951B23" w:rsidRDefault="00951B23" w:rsidP="00951B23"/>
    <w:tbl>
      <w:tblPr>
        <w:tblStyle w:val="TableGrid"/>
        <w:tblW w:w="149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016"/>
        <w:gridCol w:w="3878"/>
        <w:gridCol w:w="1866"/>
        <w:gridCol w:w="5226"/>
      </w:tblGrid>
      <w:tr w:rsidR="00DB4D97" w:rsidRPr="004F62DC" w14:paraId="1AEE061D" w14:textId="77777777" w:rsidTr="003E2277">
        <w:trPr>
          <w:trHeight w:val="20"/>
          <w:tblHeader/>
        </w:trPr>
        <w:tc>
          <w:tcPr>
            <w:tcW w:w="3964" w:type="dxa"/>
            <w:shd w:val="clear" w:color="auto" w:fill="19456B" w:themeFill="accent1"/>
          </w:tcPr>
          <w:p w14:paraId="786132FC" w14:textId="77777777" w:rsidR="00E54430" w:rsidRPr="004F62DC" w:rsidRDefault="00E54430" w:rsidP="004E149D">
            <w:pPr>
              <w:pStyle w:val="Tableheading"/>
            </w:pPr>
            <w:r w:rsidRPr="004F62DC">
              <w:t>Name of Road (include start and end point)</w:t>
            </w:r>
          </w:p>
        </w:tc>
        <w:tc>
          <w:tcPr>
            <w:tcW w:w="3828" w:type="dxa"/>
            <w:shd w:val="clear" w:color="auto" w:fill="19456B" w:themeFill="accent1"/>
          </w:tcPr>
          <w:p w14:paraId="43EDD493" w14:textId="77777777" w:rsidR="00E54430" w:rsidRPr="004F62DC" w:rsidRDefault="00E54430" w:rsidP="004E149D">
            <w:pPr>
              <w:pStyle w:val="Tableheading"/>
            </w:pPr>
            <w:r w:rsidRPr="004F62DC">
              <w:t>Proposed infrastructure changes</w:t>
            </w:r>
          </w:p>
        </w:tc>
        <w:tc>
          <w:tcPr>
            <w:tcW w:w="1842" w:type="dxa"/>
            <w:shd w:val="clear" w:color="auto" w:fill="19456B" w:themeFill="accent1"/>
          </w:tcPr>
          <w:p w14:paraId="1600DBF4" w14:textId="77777777" w:rsidR="00E54430" w:rsidRPr="004F62DC" w:rsidRDefault="00E54430" w:rsidP="004E149D">
            <w:pPr>
              <w:pStyle w:val="Tableheading"/>
            </w:pPr>
            <w:r w:rsidRPr="004F62DC">
              <w:t>Year of commencement</w:t>
            </w:r>
          </w:p>
        </w:tc>
        <w:tc>
          <w:tcPr>
            <w:tcW w:w="5159" w:type="dxa"/>
            <w:shd w:val="clear" w:color="auto" w:fill="19456B" w:themeFill="accent1"/>
          </w:tcPr>
          <w:p w14:paraId="3A02DD3B" w14:textId="77777777" w:rsidR="00E54430" w:rsidRPr="004F62DC" w:rsidRDefault="00E54430" w:rsidP="004E149D">
            <w:pPr>
              <w:pStyle w:val="Tableheading"/>
            </w:pPr>
            <w:r w:rsidRPr="004F62DC">
              <w:t xml:space="preserve">Further information </w:t>
            </w:r>
          </w:p>
        </w:tc>
      </w:tr>
      <w:tr w:rsidR="00DB4D97" w:rsidRPr="00895C1D" w14:paraId="20295B07" w14:textId="77777777" w:rsidTr="00D47420">
        <w:trPr>
          <w:trHeight w:val="20"/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386D4CAB" w14:textId="2FB0D67A" w:rsidR="00E54430" w:rsidRPr="00895C1D" w:rsidRDefault="00157595" w:rsidP="00DB4D97">
            <w:pPr>
              <w:pStyle w:val="Tabletext"/>
            </w:pPr>
            <w:proofErr w:type="spellStart"/>
            <w:r>
              <w:t>eg:</w:t>
            </w:r>
            <w:r w:rsidR="00E54430" w:rsidRPr="00895C1D">
              <w:t>Street</w:t>
            </w:r>
            <w:proofErr w:type="spellEnd"/>
            <w:r w:rsidR="00E54430" w:rsidRPr="00895C1D">
              <w:t xml:space="preserve"> A between Street B and Street C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423168F" w14:textId="77777777" w:rsidR="00E54430" w:rsidRPr="00895C1D" w:rsidRDefault="00E54430" w:rsidP="00DB4D97">
            <w:pPr>
              <w:pStyle w:val="Tabletext"/>
            </w:pPr>
            <w:r w:rsidRPr="00895C1D">
              <w:t>Rumble strips (audio tactile markings) down the centreline and edge lines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1254F01" w14:textId="77777777" w:rsidR="00E54430" w:rsidRPr="00895C1D" w:rsidRDefault="00E54430" w:rsidP="00DB4D97">
            <w:pPr>
              <w:pStyle w:val="Tabletext"/>
            </w:pPr>
            <w:r w:rsidRPr="00895C1D">
              <w:t>2025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14:paraId="6F54B825" w14:textId="77777777" w:rsidR="00E54430" w:rsidRPr="00895C1D" w:rsidRDefault="00E54430" w:rsidP="00DB4D97">
            <w:pPr>
              <w:pStyle w:val="Tabletext"/>
            </w:pPr>
          </w:p>
        </w:tc>
      </w:tr>
      <w:tr w:rsidR="00DB4D97" w:rsidRPr="00895C1D" w14:paraId="7E9D264C" w14:textId="77777777" w:rsidTr="00D47420">
        <w:trPr>
          <w:trHeight w:val="20"/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6D95F17C" w14:textId="48A5355A" w:rsidR="00E54430" w:rsidRPr="00895C1D" w:rsidRDefault="00D47420" w:rsidP="00DB4D97">
            <w:pPr>
              <w:pStyle w:val="Tabletext"/>
            </w:pPr>
            <w:proofErr w:type="spellStart"/>
            <w:r>
              <w:t>eg</w:t>
            </w:r>
            <w:proofErr w:type="spellEnd"/>
            <w:r>
              <w:t xml:space="preserve">: </w:t>
            </w:r>
            <w:r w:rsidR="00E54430" w:rsidRPr="00895C1D">
              <w:t>Street D between State Highway E and Street F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C5E0900" w14:textId="77777777" w:rsidR="00E54430" w:rsidRPr="00895C1D" w:rsidRDefault="00E54430" w:rsidP="00DB4D97">
            <w:pPr>
              <w:pStyle w:val="Tabletext"/>
            </w:pPr>
            <w:r w:rsidRPr="00895C1D">
              <w:t>Mark a centreline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E8C0EA8" w14:textId="77777777" w:rsidR="00E54430" w:rsidRPr="00895C1D" w:rsidRDefault="00E54430" w:rsidP="00DB4D97">
            <w:pPr>
              <w:pStyle w:val="Tabletext"/>
            </w:pPr>
            <w:r w:rsidRPr="00895C1D">
              <w:t>2025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14:paraId="4E1B0BB6" w14:textId="77777777" w:rsidR="00E54430" w:rsidRPr="00895C1D" w:rsidRDefault="00E54430" w:rsidP="00DB4D97">
            <w:pPr>
              <w:pStyle w:val="Tabletext"/>
            </w:pPr>
            <w:r w:rsidRPr="00895C1D">
              <w:t>School C and School D</w:t>
            </w:r>
          </w:p>
        </w:tc>
      </w:tr>
      <w:tr w:rsidR="00157595" w14:paraId="5C7F908B" w14:textId="77777777" w:rsidTr="00157595">
        <w:trPr>
          <w:trHeight w:val="20"/>
          <w:tblHeader/>
        </w:trPr>
        <w:tc>
          <w:tcPr>
            <w:tcW w:w="3964" w:type="dxa"/>
          </w:tcPr>
          <w:p w14:paraId="6DD32200" w14:textId="77777777" w:rsidR="00E54430" w:rsidRPr="00B66465" w:rsidRDefault="00E54430" w:rsidP="00DB4D97">
            <w:pPr>
              <w:pStyle w:val="Tabletext"/>
            </w:pPr>
          </w:p>
        </w:tc>
        <w:tc>
          <w:tcPr>
            <w:tcW w:w="3828" w:type="dxa"/>
          </w:tcPr>
          <w:p w14:paraId="57CC4585" w14:textId="77777777" w:rsidR="00E54430" w:rsidRPr="00B66465" w:rsidRDefault="00E54430" w:rsidP="00DB4D97">
            <w:pPr>
              <w:pStyle w:val="Tabletext"/>
            </w:pPr>
          </w:p>
        </w:tc>
        <w:tc>
          <w:tcPr>
            <w:tcW w:w="1842" w:type="dxa"/>
          </w:tcPr>
          <w:p w14:paraId="5293F255" w14:textId="77777777" w:rsidR="00E54430" w:rsidRPr="00B66465" w:rsidRDefault="00E54430" w:rsidP="00DB4D97">
            <w:pPr>
              <w:pStyle w:val="Tabletext"/>
            </w:pPr>
          </w:p>
        </w:tc>
        <w:tc>
          <w:tcPr>
            <w:tcW w:w="5159" w:type="dxa"/>
          </w:tcPr>
          <w:p w14:paraId="10C479C1" w14:textId="77777777" w:rsidR="00E54430" w:rsidRPr="00B66465" w:rsidRDefault="00E54430" w:rsidP="00DB4D97">
            <w:pPr>
              <w:pStyle w:val="Tabletext"/>
            </w:pPr>
          </w:p>
        </w:tc>
      </w:tr>
      <w:tr w:rsidR="00A24320" w14:paraId="1C2A7054" w14:textId="77777777" w:rsidTr="00157595">
        <w:trPr>
          <w:trHeight w:val="20"/>
          <w:tblHeader/>
        </w:trPr>
        <w:tc>
          <w:tcPr>
            <w:tcW w:w="3964" w:type="dxa"/>
          </w:tcPr>
          <w:p w14:paraId="07BEDD4B" w14:textId="77777777" w:rsidR="00A24320" w:rsidRPr="00B66465" w:rsidRDefault="00A24320" w:rsidP="00DB4D97">
            <w:pPr>
              <w:pStyle w:val="Tabletext"/>
            </w:pPr>
          </w:p>
        </w:tc>
        <w:tc>
          <w:tcPr>
            <w:tcW w:w="3828" w:type="dxa"/>
          </w:tcPr>
          <w:p w14:paraId="403C2C76" w14:textId="77777777" w:rsidR="00A24320" w:rsidRPr="00B66465" w:rsidRDefault="00A24320" w:rsidP="00DB4D97">
            <w:pPr>
              <w:pStyle w:val="Tabletext"/>
            </w:pPr>
          </w:p>
        </w:tc>
        <w:tc>
          <w:tcPr>
            <w:tcW w:w="1842" w:type="dxa"/>
          </w:tcPr>
          <w:p w14:paraId="5F8276C5" w14:textId="77777777" w:rsidR="00A24320" w:rsidRPr="00B66465" w:rsidRDefault="00A24320" w:rsidP="00DB4D97">
            <w:pPr>
              <w:pStyle w:val="Tabletext"/>
            </w:pPr>
          </w:p>
        </w:tc>
        <w:tc>
          <w:tcPr>
            <w:tcW w:w="5159" w:type="dxa"/>
          </w:tcPr>
          <w:p w14:paraId="2B133D7B" w14:textId="77777777" w:rsidR="00A24320" w:rsidRPr="00B66465" w:rsidRDefault="00A24320" w:rsidP="00DB4D97">
            <w:pPr>
              <w:pStyle w:val="Tabletext"/>
            </w:pPr>
          </w:p>
        </w:tc>
      </w:tr>
    </w:tbl>
    <w:p w14:paraId="428A7573" w14:textId="77777777" w:rsidR="00FC0B7A" w:rsidRDefault="00FC0B7A" w:rsidP="00AD39B1"/>
    <w:p w14:paraId="49B6BCAE" w14:textId="77777777" w:rsidR="00012ED9" w:rsidRDefault="00012ED9" w:rsidP="00AD39B1">
      <w:pPr>
        <w:sectPr w:rsidR="00012ED9" w:rsidSect="001703E1">
          <w:pgSz w:w="16838" w:h="11906" w:orient="landscape" w:code="9"/>
          <w:pgMar w:top="851" w:right="851" w:bottom="851" w:left="993" w:header="567" w:footer="567" w:gutter="0"/>
          <w:cols w:space="708"/>
          <w:titlePg/>
          <w:docGrid w:linePitch="360"/>
        </w:sectPr>
      </w:pPr>
    </w:p>
    <w:p w14:paraId="6236367A" w14:textId="77777777" w:rsidR="000201D8" w:rsidRPr="00D059C2" w:rsidRDefault="000201D8" w:rsidP="00AD39B1">
      <w:pPr>
        <w:pStyle w:val="Heading1"/>
      </w:pPr>
      <w:bookmarkStart w:id="35" w:name="_Toc179982967"/>
      <w:bookmarkStart w:id="36" w:name="_Toc180060234"/>
      <w:bookmarkStart w:id="37" w:name="_Toc180595545"/>
      <w:r w:rsidRPr="00D059C2">
        <w:lastRenderedPageBreak/>
        <w:t>Declaration</w:t>
      </w:r>
      <w:bookmarkEnd w:id="35"/>
      <w:bookmarkEnd w:id="36"/>
      <w:bookmarkEnd w:id="37"/>
      <w:r w:rsidRPr="00D059C2">
        <w:t xml:space="preserve"> </w:t>
      </w:r>
    </w:p>
    <w:p w14:paraId="01DC8B0F" w14:textId="6227812D" w:rsidR="000201D8" w:rsidRPr="00D059C2" w:rsidRDefault="000201D8" w:rsidP="00AD39B1">
      <w:r w:rsidRPr="00D059C2">
        <w:t>I [insert name]</w:t>
      </w:r>
      <w:r w:rsidR="00FB5005">
        <w:t>, [insert role]</w:t>
      </w:r>
      <w:r w:rsidRPr="00D059C2">
        <w:t xml:space="preserve"> from [name of RCA] declare that:</w:t>
      </w:r>
    </w:p>
    <w:tbl>
      <w:tblPr>
        <w:tblStyle w:val="TableGrid"/>
        <w:tblW w:w="1017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674"/>
        <w:gridCol w:w="1503"/>
      </w:tblGrid>
      <w:tr w:rsidR="0020557F" w:rsidRPr="00561A7C" w14:paraId="644091FC" w14:textId="77777777" w:rsidTr="00C60BD6">
        <w:trPr>
          <w:tblHeader/>
        </w:trPr>
        <w:tc>
          <w:tcPr>
            <w:tcW w:w="8674" w:type="dxa"/>
            <w:shd w:val="clear" w:color="auto" w:fill="19456B" w:themeFill="accent1"/>
          </w:tcPr>
          <w:p w14:paraId="2CB71905" w14:textId="6878274B" w:rsidR="0020557F" w:rsidRPr="00D059C2" w:rsidRDefault="0020557F" w:rsidP="00CC2104">
            <w:pPr>
              <w:pStyle w:val="Tableheading"/>
            </w:pPr>
            <w:bookmarkStart w:id="38" w:name="_Hlk179891368"/>
            <w:r>
              <w:t>Description</w:t>
            </w:r>
          </w:p>
        </w:tc>
        <w:tc>
          <w:tcPr>
            <w:tcW w:w="1503" w:type="dxa"/>
            <w:shd w:val="clear" w:color="auto" w:fill="19456B" w:themeFill="accent1"/>
            <w:vAlign w:val="center"/>
          </w:tcPr>
          <w:p w14:paraId="0747B03C" w14:textId="6801D5BF" w:rsidR="0020557F" w:rsidRPr="00561A7C" w:rsidRDefault="0020557F" w:rsidP="00CC2104">
            <w:pPr>
              <w:pStyle w:val="Tableheading"/>
              <w:jc w:val="center"/>
            </w:pPr>
            <w:r>
              <w:t>Yes/No</w:t>
            </w:r>
          </w:p>
        </w:tc>
      </w:tr>
      <w:tr w:rsidR="00587A5A" w:rsidRPr="00561A7C" w14:paraId="2122048D" w14:textId="77777777" w:rsidTr="000201D8">
        <w:tc>
          <w:tcPr>
            <w:tcW w:w="8674" w:type="dxa"/>
          </w:tcPr>
          <w:p w14:paraId="4CE77537" w14:textId="3CBEDC00" w:rsidR="00587A5A" w:rsidRPr="00D059C2" w:rsidRDefault="00587A5A" w:rsidP="00587A5A">
            <w:pPr>
              <w:pStyle w:val="Tabletext"/>
            </w:pPr>
            <w:r w:rsidRPr="00D059C2">
              <w:t>Th</w:t>
            </w:r>
            <w:r w:rsidR="00113DFD">
              <w:t>is</w:t>
            </w:r>
            <w:r w:rsidRPr="00D059C2">
              <w:t xml:space="preserve"> </w:t>
            </w:r>
            <w:r>
              <w:t>proposal</w:t>
            </w:r>
            <w:r w:rsidRPr="00D059C2">
              <w:t xml:space="preserve"> provides details to the Director of the proposed speed limit, including the information that would need to be submitted to the Registrar under section 200L of the </w:t>
            </w:r>
            <w:r w:rsidRPr="00C60BD6">
              <w:rPr>
                <w:i/>
                <w:iCs/>
              </w:rPr>
              <w:t>Land Transport Act</w:t>
            </w:r>
            <w:r w:rsidR="00FB5005" w:rsidRPr="00C60BD6">
              <w:rPr>
                <w:i/>
                <w:iCs/>
              </w:rPr>
              <w:t xml:space="preserve"> 1998</w:t>
            </w:r>
          </w:p>
        </w:tc>
        <w:tc>
          <w:tcPr>
            <w:tcW w:w="1503" w:type="dxa"/>
            <w:vAlign w:val="center"/>
          </w:tcPr>
          <w:p w14:paraId="66889752" w14:textId="77777777" w:rsidR="00587A5A" w:rsidRPr="00561A7C" w:rsidRDefault="00587A5A" w:rsidP="00113DFD">
            <w:pPr>
              <w:pStyle w:val="Tabletext"/>
              <w:jc w:val="center"/>
            </w:pPr>
          </w:p>
        </w:tc>
      </w:tr>
      <w:tr w:rsidR="00587A5A" w:rsidRPr="00561A7C" w14:paraId="7A04BCC3" w14:textId="77777777" w:rsidTr="000201D8">
        <w:tc>
          <w:tcPr>
            <w:tcW w:w="8674" w:type="dxa"/>
          </w:tcPr>
          <w:p w14:paraId="31154DF2" w14:textId="51341FB8" w:rsidR="00587A5A" w:rsidRPr="00D059C2" w:rsidRDefault="00587A5A" w:rsidP="00587A5A">
            <w:pPr>
              <w:pStyle w:val="Tabletext"/>
            </w:pPr>
            <w:r w:rsidRPr="00D059C2">
              <w:t xml:space="preserve">Consultation has been carried out in accordance with clause 3.8 of the </w:t>
            </w:r>
            <w:r w:rsidR="00FB5005">
              <w:t>Land Transport Rule: Setting of Speed Limits 2024</w:t>
            </w:r>
          </w:p>
        </w:tc>
        <w:tc>
          <w:tcPr>
            <w:tcW w:w="1503" w:type="dxa"/>
            <w:vAlign w:val="center"/>
          </w:tcPr>
          <w:p w14:paraId="195C03A6" w14:textId="77777777" w:rsidR="00587A5A" w:rsidRPr="00561A7C" w:rsidRDefault="00587A5A" w:rsidP="00113DFD">
            <w:pPr>
              <w:pStyle w:val="Tabletext"/>
              <w:jc w:val="center"/>
            </w:pPr>
          </w:p>
        </w:tc>
      </w:tr>
      <w:tr w:rsidR="00587A5A" w:rsidRPr="00561A7C" w14:paraId="1819C1EA" w14:textId="77777777" w:rsidTr="000201D8">
        <w:tc>
          <w:tcPr>
            <w:tcW w:w="8674" w:type="dxa"/>
          </w:tcPr>
          <w:p w14:paraId="22CA6D4B" w14:textId="57B1B992" w:rsidR="00587A5A" w:rsidRPr="00D059C2" w:rsidRDefault="00587A5A" w:rsidP="00587A5A">
            <w:pPr>
              <w:pStyle w:val="Tabletext"/>
            </w:pPr>
            <w:r w:rsidRPr="00D059C2">
              <w:t xml:space="preserve">Requirements on a cost benefit disclosure statement have been met in accordance with clause 3.3 of the </w:t>
            </w:r>
            <w:r w:rsidR="00FB5005">
              <w:t>Land Transport Rule: Setting of Speed Limits 2024</w:t>
            </w:r>
          </w:p>
        </w:tc>
        <w:tc>
          <w:tcPr>
            <w:tcW w:w="1503" w:type="dxa"/>
            <w:vAlign w:val="center"/>
          </w:tcPr>
          <w:p w14:paraId="4ACF91D0" w14:textId="77777777" w:rsidR="00587A5A" w:rsidRPr="00561A7C" w:rsidRDefault="00587A5A" w:rsidP="00113DFD">
            <w:pPr>
              <w:pStyle w:val="Tabletext"/>
              <w:jc w:val="center"/>
            </w:pPr>
          </w:p>
        </w:tc>
      </w:tr>
      <w:tr w:rsidR="00587A5A" w:rsidRPr="00561A7C" w14:paraId="6BA80995" w14:textId="77777777" w:rsidTr="000201D8">
        <w:tc>
          <w:tcPr>
            <w:tcW w:w="8674" w:type="dxa"/>
          </w:tcPr>
          <w:p w14:paraId="2F30F052" w14:textId="27DD1600" w:rsidR="00587A5A" w:rsidRPr="00D059C2" w:rsidRDefault="00587A5A" w:rsidP="00587A5A">
            <w:pPr>
              <w:pStyle w:val="Tabletext"/>
            </w:pPr>
            <w:r w:rsidRPr="00D059C2">
              <w:t>Speed limits proposed comply with clause 4.5 (to the exten</w:t>
            </w:r>
            <w:r w:rsidR="00DA3B58">
              <w:t>t</w:t>
            </w:r>
            <w:r w:rsidRPr="00D059C2">
              <w:t xml:space="preserve"> that clause 4.5 applies)</w:t>
            </w:r>
            <w:r w:rsidR="00FB5005">
              <w:t xml:space="preserve"> of the Land Transport Rule: Setting of Speed Limits 2024</w:t>
            </w:r>
          </w:p>
        </w:tc>
        <w:tc>
          <w:tcPr>
            <w:tcW w:w="1503" w:type="dxa"/>
            <w:vAlign w:val="center"/>
          </w:tcPr>
          <w:p w14:paraId="03804A1E" w14:textId="77777777" w:rsidR="00587A5A" w:rsidRPr="00561A7C" w:rsidRDefault="00587A5A" w:rsidP="00113DFD">
            <w:pPr>
              <w:pStyle w:val="Tabletext"/>
              <w:jc w:val="center"/>
            </w:pPr>
          </w:p>
        </w:tc>
      </w:tr>
      <w:tr w:rsidR="00587A5A" w:rsidRPr="00561A7C" w14:paraId="30994405" w14:textId="77777777" w:rsidTr="000201D8">
        <w:tc>
          <w:tcPr>
            <w:tcW w:w="8674" w:type="dxa"/>
          </w:tcPr>
          <w:p w14:paraId="28848B2C" w14:textId="284C00BA" w:rsidR="00587A5A" w:rsidRPr="00D059C2" w:rsidRDefault="00587A5A" w:rsidP="00587A5A">
            <w:pPr>
              <w:pStyle w:val="Tabletext"/>
            </w:pPr>
            <w:r w:rsidRPr="00D059C2">
              <w:t>Th</w:t>
            </w:r>
            <w:r w:rsidR="00C744D0">
              <w:t>is</w:t>
            </w:r>
            <w:r w:rsidRPr="00D059C2">
              <w:t xml:space="preserve"> </w:t>
            </w:r>
            <w:r>
              <w:t>proposal</w:t>
            </w:r>
            <w:r w:rsidRPr="00D059C2">
              <w:t xml:space="preserve"> identifies all roads outside schools for which changes to speed limits are needed to set speed limits in accordance with Section 5</w:t>
            </w:r>
            <w:r w:rsidR="00FB5005">
              <w:t xml:space="preserve"> of the Land Transport Rule: Setting of Speed Limits 2024</w:t>
            </w:r>
          </w:p>
        </w:tc>
        <w:tc>
          <w:tcPr>
            <w:tcW w:w="1503" w:type="dxa"/>
            <w:vAlign w:val="center"/>
          </w:tcPr>
          <w:p w14:paraId="7FDBDC24" w14:textId="77777777" w:rsidR="00587A5A" w:rsidRPr="00561A7C" w:rsidRDefault="00587A5A" w:rsidP="00113DFD">
            <w:pPr>
              <w:pStyle w:val="Tabletext"/>
              <w:jc w:val="center"/>
            </w:pPr>
          </w:p>
        </w:tc>
      </w:tr>
      <w:tr w:rsidR="00587A5A" w:rsidRPr="00561A7C" w14:paraId="03CD71E8" w14:textId="77777777" w:rsidTr="000201D8">
        <w:tc>
          <w:tcPr>
            <w:tcW w:w="8674" w:type="dxa"/>
          </w:tcPr>
          <w:p w14:paraId="02D33FDF" w14:textId="58290D2D" w:rsidR="00587A5A" w:rsidRPr="00D059C2" w:rsidRDefault="00587A5A" w:rsidP="00587A5A">
            <w:pPr>
              <w:pStyle w:val="Tabletext"/>
            </w:pPr>
            <w:r w:rsidRPr="00D059C2">
              <w:t xml:space="preserve">Legal requirements in relation to setting the speed limit have been satisfied outlined under section 200L of the </w:t>
            </w:r>
            <w:r w:rsidRPr="00C60BD6">
              <w:rPr>
                <w:i/>
                <w:iCs/>
              </w:rPr>
              <w:t>Land Transport Act</w:t>
            </w:r>
            <w:r w:rsidR="00FB5005" w:rsidRPr="00C60BD6">
              <w:rPr>
                <w:i/>
                <w:iCs/>
              </w:rPr>
              <w:t xml:space="preserve"> 1998</w:t>
            </w:r>
          </w:p>
        </w:tc>
        <w:tc>
          <w:tcPr>
            <w:tcW w:w="1503" w:type="dxa"/>
            <w:vAlign w:val="center"/>
          </w:tcPr>
          <w:p w14:paraId="7D460F7F" w14:textId="77777777" w:rsidR="00587A5A" w:rsidRPr="00561A7C" w:rsidRDefault="00587A5A" w:rsidP="00113DFD">
            <w:pPr>
              <w:pStyle w:val="Tabletext"/>
              <w:jc w:val="center"/>
            </w:pPr>
          </w:p>
        </w:tc>
      </w:tr>
      <w:bookmarkEnd w:id="38"/>
    </w:tbl>
    <w:p w14:paraId="7B977192" w14:textId="77777777" w:rsidR="000201D8" w:rsidRPr="00D059C2" w:rsidRDefault="000201D8" w:rsidP="00AD39B1"/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335"/>
        <w:gridCol w:w="5545"/>
        <w:gridCol w:w="896"/>
        <w:gridCol w:w="2419"/>
      </w:tblGrid>
      <w:tr w:rsidR="000201D8" w14:paraId="66147697" w14:textId="77777777" w:rsidTr="005F14E3">
        <w:trPr>
          <w:trHeight w:val="1701"/>
        </w:trPr>
        <w:tc>
          <w:tcPr>
            <w:tcW w:w="1335" w:type="dxa"/>
            <w:shd w:val="clear" w:color="auto" w:fill="19456B" w:themeFill="accent1"/>
            <w:vAlign w:val="center"/>
          </w:tcPr>
          <w:p w14:paraId="4D231F55" w14:textId="77777777" w:rsidR="000201D8" w:rsidRPr="00D059C2" w:rsidRDefault="000201D8" w:rsidP="005F14E3">
            <w:pPr>
              <w:pStyle w:val="Tableheading"/>
            </w:pPr>
            <w:r w:rsidRPr="00D6649D">
              <w:t>Signature</w:t>
            </w:r>
            <w:r w:rsidRPr="00D059C2">
              <w:t>:</w:t>
            </w:r>
          </w:p>
        </w:tc>
        <w:tc>
          <w:tcPr>
            <w:tcW w:w="5545" w:type="dxa"/>
            <w:vAlign w:val="center"/>
          </w:tcPr>
          <w:p w14:paraId="5775EF4C" w14:textId="77777777" w:rsidR="000201D8" w:rsidRDefault="000201D8" w:rsidP="00AD39B1"/>
        </w:tc>
        <w:tc>
          <w:tcPr>
            <w:tcW w:w="896" w:type="dxa"/>
            <w:shd w:val="clear" w:color="auto" w:fill="19456B" w:themeFill="accent1"/>
            <w:vAlign w:val="center"/>
          </w:tcPr>
          <w:p w14:paraId="626A1445" w14:textId="77777777" w:rsidR="000201D8" w:rsidRPr="00D059C2" w:rsidRDefault="000201D8" w:rsidP="005F14E3">
            <w:pPr>
              <w:pStyle w:val="Tableheading"/>
            </w:pPr>
            <w:r w:rsidRPr="00D6649D">
              <w:t>Date</w:t>
            </w:r>
            <w:r w:rsidRPr="00D059C2">
              <w:t>:</w:t>
            </w:r>
          </w:p>
        </w:tc>
        <w:tc>
          <w:tcPr>
            <w:tcW w:w="2419" w:type="dxa"/>
            <w:vAlign w:val="center"/>
          </w:tcPr>
          <w:p w14:paraId="1A9876DB" w14:textId="77777777" w:rsidR="000201D8" w:rsidRDefault="000201D8" w:rsidP="00AD39B1"/>
        </w:tc>
      </w:tr>
    </w:tbl>
    <w:p w14:paraId="3A166030" w14:textId="77777777" w:rsidR="000201D8" w:rsidRPr="00D059C2" w:rsidRDefault="000201D8" w:rsidP="00AD39B1"/>
    <w:p w14:paraId="2E6A93D9" w14:textId="05F3D737" w:rsidR="002A6B64" w:rsidRDefault="002A6B64" w:rsidP="00AD39B1">
      <w:r>
        <w:br w:type="page"/>
      </w:r>
    </w:p>
    <w:p w14:paraId="199EC253" w14:textId="0EEE7B0E" w:rsidR="002B0D0C" w:rsidRPr="00D059C2" w:rsidRDefault="002B0D0C" w:rsidP="00AD39B1">
      <w:pPr>
        <w:pStyle w:val="Heading1"/>
      </w:pPr>
      <w:bookmarkStart w:id="39" w:name="_Toc179982968"/>
      <w:bookmarkStart w:id="40" w:name="_Toc180060235"/>
      <w:bookmarkStart w:id="41" w:name="_Toc180595546"/>
      <w:r w:rsidRPr="00D059C2">
        <w:lastRenderedPageBreak/>
        <w:t>Appendi</w:t>
      </w:r>
      <w:bookmarkEnd w:id="39"/>
      <w:bookmarkEnd w:id="40"/>
      <w:r w:rsidR="00C60BD6">
        <w:t>x</w:t>
      </w:r>
      <w:bookmarkEnd w:id="41"/>
    </w:p>
    <w:p w14:paraId="7A91ABDC" w14:textId="77777777" w:rsidR="002B0D0C" w:rsidRPr="00D059C2" w:rsidRDefault="007A6B26" w:rsidP="00AD39B1">
      <w:r>
        <w:pict w14:anchorId="5E6D13D5">
          <v:rect id="_x0000_i1025" style="width:0;height:1.5pt" o:hralign="center" o:hrstd="t" o:hr="t" fillcolor="#a0a0a0" stroked="f"/>
        </w:pict>
      </w:r>
    </w:p>
    <w:p w14:paraId="2BEAC483" w14:textId="24913663" w:rsidR="002B0D0C" w:rsidRPr="00D059C2" w:rsidRDefault="002B0D0C" w:rsidP="00AD39B1"/>
    <w:p w14:paraId="68819E45" w14:textId="71E044E2" w:rsidR="002B0D0C" w:rsidRPr="00865144" w:rsidRDefault="002B0D0C" w:rsidP="00D9353E">
      <w:pPr>
        <w:pStyle w:val="Heading2"/>
      </w:pPr>
      <w:bookmarkStart w:id="42" w:name="_Toc179809090"/>
      <w:bookmarkStart w:id="43" w:name="_Toc179982970"/>
      <w:bookmarkStart w:id="44" w:name="_Toc180060237"/>
      <w:bookmarkStart w:id="45" w:name="_Toc180595547"/>
      <w:r w:rsidRPr="00865144">
        <w:t xml:space="preserve">Appendix </w:t>
      </w:r>
      <w:r w:rsidR="37E2B5F0">
        <w:t>A</w:t>
      </w:r>
      <w:r w:rsidRPr="00865144">
        <w:t xml:space="preserve"> - Maps</w:t>
      </w:r>
      <w:bookmarkEnd w:id="42"/>
      <w:bookmarkEnd w:id="43"/>
      <w:bookmarkEnd w:id="44"/>
      <w:bookmarkEnd w:id="45"/>
      <w:r w:rsidRPr="0086514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66472" w14:paraId="7D652D09" w14:textId="77777777" w:rsidTr="00EF196A">
        <w:tc>
          <w:tcPr>
            <w:tcW w:w="10194" w:type="dxa"/>
            <w:shd w:val="clear" w:color="auto" w:fill="F2F2F2" w:themeFill="background1" w:themeFillShade="F2"/>
          </w:tcPr>
          <w:p w14:paraId="67EBAA1C" w14:textId="3EE00BE2" w:rsidR="008142BC" w:rsidRPr="001E63E7" w:rsidRDefault="008142BC" w:rsidP="008142BC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and the </w:t>
            </w:r>
            <w:proofErr w:type="spellStart"/>
            <w:r>
              <w:t>map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4717E0BF" w14:textId="77777777" w:rsidR="00EF196A" w:rsidRDefault="00766472" w:rsidP="00EF196A">
            <w:pPr>
              <w:pStyle w:val="GuidanceBullet1"/>
            </w:pPr>
            <w:r w:rsidRPr="00D059C2">
              <w:t xml:space="preserve">Please provide maps (preferably text searchable) to support the speed limit proposals listed in tables in the Implementation section.  </w:t>
            </w:r>
          </w:p>
          <w:p w14:paraId="034DFAA8" w14:textId="7C32E213" w:rsidR="00766472" w:rsidRDefault="00766472" w:rsidP="00EF196A">
            <w:pPr>
              <w:pStyle w:val="GuidanceBullet1"/>
            </w:pPr>
            <w:r w:rsidRPr="00D059C2">
              <w:t xml:space="preserve">Please include a key for each image </w:t>
            </w:r>
          </w:p>
          <w:p w14:paraId="34E4C49A" w14:textId="77777777" w:rsidR="00EF196A" w:rsidRPr="00D059C2" w:rsidRDefault="00EF196A" w:rsidP="00766472">
            <w:pPr>
              <w:pStyle w:val="Guidancetext"/>
            </w:pPr>
          </w:p>
          <w:p w14:paraId="6195B1C2" w14:textId="77777777" w:rsidR="00766472" w:rsidRPr="00EF196A" w:rsidRDefault="00766472" w:rsidP="00766472">
            <w:pPr>
              <w:rPr>
                <w:b/>
                <w:bCs w:val="0"/>
              </w:rPr>
            </w:pPr>
            <w:r w:rsidRPr="00EF196A">
              <w:rPr>
                <w:b/>
                <w:bCs w:val="0"/>
              </w:rPr>
              <w:t xml:space="preserve">Proposed changes to the Brixton Area:  Tate Road, Raleigh Street, Devon Road, and </w:t>
            </w:r>
            <w:proofErr w:type="spellStart"/>
            <w:r w:rsidRPr="00EF196A">
              <w:rPr>
                <w:b/>
                <w:bCs w:val="0"/>
              </w:rPr>
              <w:t>Waitara</w:t>
            </w:r>
            <w:proofErr w:type="spellEnd"/>
            <w:r w:rsidRPr="00EF196A">
              <w:rPr>
                <w:b/>
                <w:bCs w:val="0"/>
              </w:rPr>
              <w:t xml:space="preserve"> Road</w:t>
            </w:r>
          </w:p>
          <w:p w14:paraId="6365A30A" w14:textId="04536B1F" w:rsidR="00766472" w:rsidRDefault="00766472" w:rsidP="00766472">
            <w:pPr>
              <w:pStyle w:val="Guidancetext"/>
            </w:pPr>
            <w:r w:rsidRPr="00D059C2">
              <w:rPr>
                <w:noProof/>
              </w:rPr>
              <w:drawing>
                <wp:inline distT="0" distB="0" distL="0" distR="0" wp14:anchorId="0F412DA0" wp14:editId="42A940B0">
                  <wp:extent cx="6047755" cy="5983356"/>
                  <wp:effectExtent l="0" t="0" r="0" b="0"/>
                  <wp:docPr id="5225971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585" cy="599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501DD" w14:textId="77777777" w:rsidR="00766472" w:rsidRDefault="00766472" w:rsidP="00766472">
            <w:pPr>
              <w:pStyle w:val="Guidancetext"/>
            </w:pPr>
          </w:p>
        </w:tc>
      </w:tr>
    </w:tbl>
    <w:p w14:paraId="16D46EE4" w14:textId="77777777" w:rsidR="00766472" w:rsidRDefault="00766472" w:rsidP="00766472">
      <w:pPr>
        <w:pStyle w:val="Guidancetext"/>
      </w:pPr>
    </w:p>
    <w:sectPr w:rsidR="00766472" w:rsidSect="00012ED9">
      <w:pgSz w:w="11906" w:h="16838" w:code="9"/>
      <w:pgMar w:top="851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44DA" w14:textId="77777777" w:rsidR="002B5C3E" w:rsidRDefault="002B5C3E" w:rsidP="00AD39B1">
      <w:r>
        <w:separator/>
      </w:r>
    </w:p>
    <w:p w14:paraId="15735E94" w14:textId="77777777" w:rsidR="002B5C3E" w:rsidRDefault="002B5C3E" w:rsidP="00AD39B1"/>
    <w:p w14:paraId="05FFFF27" w14:textId="77777777" w:rsidR="002B5C3E" w:rsidRDefault="002B5C3E" w:rsidP="00AD39B1"/>
  </w:endnote>
  <w:endnote w:type="continuationSeparator" w:id="0">
    <w:p w14:paraId="28C0565D" w14:textId="77777777" w:rsidR="002B5C3E" w:rsidRDefault="002B5C3E" w:rsidP="00AD39B1">
      <w:r>
        <w:continuationSeparator/>
      </w:r>
    </w:p>
    <w:p w14:paraId="75BDF9E9" w14:textId="77777777" w:rsidR="002B5C3E" w:rsidRDefault="002B5C3E" w:rsidP="00AD39B1"/>
    <w:p w14:paraId="14294E77" w14:textId="77777777" w:rsidR="002B5C3E" w:rsidRDefault="002B5C3E" w:rsidP="00AD39B1"/>
  </w:endnote>
  <w:endnote w:type="continuationNotice" w:id="1">
    <w:p w14:paraId="062DEC7E" w14:textId="77777777" w:rsidR="002B5C3E" w:rsidRDefault="002B5C3E" w:rsidP="00AD39B1"/>
    <w:p w14:paraId="2AD65DB0" w14:textId="77777777" w:rsidR="002B5C3E" w:rsidRDefault="002B5C3E" w:rsidP="00AD39B1"/>
    <w:p w14:paraId="7CD50073" w14:textId="77777777" w:rsidR="002B5C3E" w:rsidRDefault="002B5C3E" w:rsidP="00AD3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66E" w14:textId="0398A316" w:rsidR="00B032A6" w:rsidRPr="00E33D47" w:rsidRDefault="00C651E5" w:rsidP="00AD39B1">
    <w:pPr>
      <w:pStyle w:val="Footer"/>
    </w:pPr>
    <w:r>
      <w:t>Alternative Method Proposal</w:t>
    </w:r>
    <w:r w:rsidR="00D00B0A">
      <w:t xml:space="preserve">: </w:t>
    </w:r>
    <w:r w:rsidR="00D00B0A" w:rsidRPr="00922290">
      <w:rPr>
        <w:b/>
        <w:color w:val="003B5C"/>
      </w:rPr>
      <w:t>[Insert RCA name]</w:t>
    </w:r>
    <w:r w:rsidR="00FE6A8B" w:rsidRPr="00E33D47">
      <w:tab/>
      <w:t xml:space="preserve"> </w:t>
    </w:r>
    <w:r w:rsidR="00CC05CE" w:rsidRPr="00E33D47">
      <w:ptab w:relativeTo="margin" w:alignment="right" w:leader="none"/>
    </w:r>
    <w:r w:rsidR="00CC05CE" w:rsidRPr="00E33D47">
      <w:fldChar w:fldCharType="begin"/>
    </w:r>
    <w:r w:rsidR="00CC05CE" w:rsidRPr="00E33D47">
      <w:instrText xml:space="preserve"> PAGE   \* MERGEFORMAT </w:instrText>
    </w:r>
    <w:r w:rsidR="00CC05CE" w:rsidRPr="00E33D47">
      <w:fldChar w:fldCharType="separate"/>
    </w:r>
    <w:r w:rsidR="00CC05CE" w:rsidRPr="00E33D47">
      <w:t>1</w:t>
    </w:r>
    <w:r w:rsidR="00CC05CE" w:rsidRPr="00E33D4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FDCB" w14:textId="246F3977" w:rsidR="007A614B" w:rsidRDefault="00C651E5">
    <w:pPr>
      <w:pStyle w:val="Footer"/>
    </w:pPr>
    <w:r>
      <w:t>Alternative Method Proposal</w:t>
    </w:r>
    <w:r w:rsidR="007A614B">
      <w:t xml:space="preserve">: </w:t>
    </w:r>
    <w:r w:rsidR="007A614B" w:rsidRPr="00922290">
      <w:rPr>
        <w:b/>
        <w:color w:val="003B5C"/>
      </w:rPr>
      <w:t>[Insert RCA name]</w:t>
    </w:r>
    <w:r w:rsidR="007A614B" w:rsidRPr="00E33D47">
      <w:tab/>
      <w:t xml:space="preserve"> </w:t>
    </w:r>
    <w:r w:rsidR="007A614B" w:rsidRPr="00E33D47">
      <w:ptab w:relativeTo="margin" w:alignment="right" w:leader="none"/>
    </w:r>
    <w:r w:rsidR="007A614B" w:rsidRPr="00E33D47">
      <w:fldChar w:fldCharType="begin"/>
    </w:r>
    <w:r w:rsidR="007A614B" w:rsidRPr="00E33D47">
      <w:instrText xml:space="preserve"> PAGE   \* MERGEFORMAT </w:instrText>
    </w:r>
    <w:r w:rsidR="007A614B" w:rsidRPr="00E33D47">
      <w:fldChar w:fldCharType="separate"/>
    </w:r>
    <w:r w:rsidR="007A614B">
      <w:t>2</w:t>
    </w:r>
    <w:r w:rsidR="007A614B" w:rsidRPr="00E33D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2772" w14:textId="77777777" w:rsidR="002B5C3E" w:rsidRDefault="002B5C3E" w:rsidP="00AD39B1">
      <w:r>
        <w:separator/>
      </w:r>
    </w:p>
    <w:p w14:paraId="6332FBD5" w14:textId="77777777" w:rsidR="002B5C3E" w:rsidRDefault="002B5C3E" w:rsidP="00AD39B1"/>
    <w:p w14:paraId="35F3F5CB" w14:textId="77777777" w:rsidR="002B5C3E" w:rsidRDefault="002B5C3E" w:rsidP="00AD39B1"/>
  </w:footnote>
  <w:footnote w:type="continuationSeparator" w:id="0">
    <w:p w14:paraId="273B548C" w14:textId="77777777" w:rsidR="002B5C3E" w:rsidRDefault="002B5C3E" w:rsidP="00AD39B1">
      <w:r>
        <w:continuationSeparator/>
      </w:r>
    </w:p>
    <w:p w14:paraId="2A27551A" w14:textId="77777777" w:rsidR="002B5C3E" w:rsidRDefault="002B5C3E" w:rsidP="00AD39B1"/>
    <w:p w14:paraId="41F8A2E8" w14:textId="77777777" w:rsidR="002B5C3E" w:rsidRDefault="002B5C3E" w:rsidP="00AD39B1"/>
  </w:footnote>
  <w:footnote w:type="continuationNotice" w:id="1">
    <w:p w14:paraId="4777C55D" w14:textId="77777777" w:rsidR="002B5C3E" w:rsidRDefault="002B5C3E" w:rsidP="00AD39B1"/>
    <w:p w14:paraId="58DB5C1F" w14:textId="77777777" w:rsidR="002B5C3E" w:rsidRDefault="002B5C3E" w:rsidP="00AD39B1"/>
    <w:p w14:paraId="7269FB35" w14:textId="77777777" w:rsidR="002B5C3E" w:rsidRDefault="002B5C3E" w:rsidP="00AD3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7A8D1A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91E"/>
    <w:multiLevelType w:val="multilevel"/>
    <w:tmpl w:val="1FE6434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F766139"/>
    <w:multiLevelType w:val="hybridMultilevel"/>
    <w:tmpl w:val="027CBD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151C6"/>
    <w:multiLevelType w:val="multilevel"/>
    <w:tmpl w:val="E430BFFC"/>
    <w:lvl w:ilvl="0">
      <w:start w:val="1"/>
      <w:numFmt w:val="decimal"/>
      <w:lvlText w:val="Section %1"/>
      <w:lvlJc w:val="left"/>
      <w:pPr>
        <w:ind w:left="1701" w:hanging="170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eastAsiaTheme="minorHAnsi" w:hAnsi="Arial" w:cs="Arial"/>
        <w:b w:val="0"/>
        <w:bCs w:val="0"/>
        <w:i w:val="0"/>
      </w:rPr>
    </w:lvl>
    <w:lvl w:ilvl="4">
      <w:start w:val="1"/>
      <w:numFmt w:val="upperLetter"/>
      <w:lvlText w:val="%5."/>
      <w:lvlJc w:val="left"/>
      <w:pPr>
        <w:ind w:left="2628" w:hanging="360"/>
      </w:pPr>
    </w:lvl>
    <w:lvl w:ilvl="5">
      <w:start w:val="1"/>
      <w:numFmt w:val="upp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2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4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61" w:hanging="1701"/>
      </w:pPr>
      <w:rPr>
        <w:rFonts w:hint="default"/>
      </w:rPr>
    </w:lvl>
  </w:abstractNum>
  <w:abstractNum w:abstractNumId="5" w15:restartNumberingAfterBreak="0">
    <w:nsid w:val="25171A69"/>
    <w:multiLevelType w:val="hybridMultilevel"/>
    <w:tmpl w:val="C5CEEC9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433B2"/>
    <w:multiLevelType w:val="hybridMultilevel"/>
    <w:tmpl w:val="9884ACF0"/>
    <w:lvl w:ilvl="0" w:tplc="F2B22BF4">
      <w:start w:val="1"/>
      <w:numFmt w:val="bullet"/>
      <w:pStyle w:val="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525DE"/>
    <w:multiLevelType w:val="hybridMultilevel"/>
    <w:tmpl w:val="DAF8DDB4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D3CCD"/>
    <w:multiLevelType w:val="hybridMultilevel"/>
    <w:tmpl w:val="824E4EAE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25F32"/>
    <w:multiLevelType w:val="hybridMultilevel"/>
    <w:tmpl w:val="2CA4160C"/>
    <w:lvl w:ilvl="0" w:tplc="503ECA7C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010D8F"/>
    <w:multiLevelType w:val="hybridMultilevel"/>
    <w:tmpl w:val="6D78FEC8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C6281"/>
    <w:multiLevelType w:val="multilevel"/>
    <w:tmpl w:val="D45C7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14337B0"/>
    <w:multiLevelType w:val="hybridMultilevel"/>
    <w:tmpl w:val="27ECEBCA"/>
    <w:lvl w:ilvl="0" w:tplc="92902D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ACA"/>
    <w:multiLevelType w:val="hybridMultilevel"/>
    <w:tmpl w:val="7BFAB7C8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A6EA8"/>
    <w:multiLevelType w:val="hybridMultilevel"/>
    <w:tmpl w:val="62805A56"/>
    <w:lvl w:ilvl="0" w:tplc="FAD698FE">
      <w:start w:val="1"/>
      <w:numFmt w:val="bullet"/>
      <w:pStyle w:val="Guidance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44F19"/>
    <w:multiLevelType w:val="hybridMultilevel"/>
    <w:tmpl w:val="58CAA120"/>
    <w:lvl w:ilvl="0" w:tplc="1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DD16095"/>
    <w:multiLevelType w:val="hybridMultilevel"/>
    <w:tmpl w:val="391407D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033BD7"/>
    <w:multiLevelType w:val="hybridMultilevel"/>
    <w:tmpl w:val="BF42E1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008"/>
    <w:multiLevelType w:val="hybridMultilevel"/>
    <w:tmpl w:val="59903B10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374BE"/>
    <w:multiLevelType w:val="hybridMultilevel"/>
    <w:tmpl w:val="FD626160"/>
    <w:lvl w:ilvl="0" w:tplc="1940F694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9F11BC8"/>
    <w:multiLevelType w:val="hybridMultilevel"/>
    <w:tmpl w:val="D932F49C"/>
    <w:lvl w:ilvl="0" w:tplc="FF32B9EA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52AD4"/>
    <w:multiLevelType w:val="hybridMultilevel"/>
    <w:tmpl w:val="84C2AF78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5591E"/>
    <w:multiLevelType w:val="multilevel"/>
    <w:tmpl w:val="B7E8DC02"/>
    <w:lvl w:ilvl="0">
      <w:start w:val="1"/>
      <w:numFmt w:val="decimal"/>
      <w:pStyle w:val="Clause26text"/>
      <w:lvlText w:val="(%1)"/>
      <w:lvlJc w:val="left"/>
      <w:pPr>
        <w:ind w:left="425" w:hanging="425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851" w:hanging="426"/>
      </w:pPr>
      <w:rPr>
        <w:rFonts w:hint="default"/>
        <w:b w:val="0"/>
        <w:bCs w:val="0"/>
      </w:rPr>
    </w:lvl>
    <w:lvl w:ilvl="2">
      <w:start w:val="1"/>
      <w:numFmt w:val="lowerRoman"/>
      <w:lvlText w:val="(%3)"/>
      <w:lvlJc w:val="left"/>
      <w:pPr>
        <w:ind w:left="1276" w:hanging="425"/>
      </w:pPr>
      <w:rPr>
        <w:rFonts w:hint="default"/>
        <w:b w:val="0"/>
        <w:bCs w:val="0"/>
      </w:rPr>
    </w:lvl>
    <w:lvl w:ilvl="3">
      <w:start w:val="1"/>
      <w:numFmt w:val="upperLetter"/>
      <w:lvlText w:val="(%4)"/>
      <w:lvlJc w:val="left"/>
      <w:pPr>
        <w:ind w:left="1701" w:hanging="425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65678992">
    <w:abstractNumId w:val="2"/>
  </w:num>
  <w:num w:numId="2" w16cid:durableId="920605127">
    <w:abstractNumId w:val="0"/>
  </w:num>
  <w:num w:numId="3" w16cid:durableId="1668093393">
    <w:abstractNumId w:val="12"/>
  </w:num>
  <w:num w:numId="4" w16cid:durableId="29763248">
    <w:abstractNumId w:val="13"/>
  </w:num>
  <w:num w:numId="5" w16cid:durableId="285935151">
    <w:abstractNumId w:val="21"/>
  </w:num>
  <w:num w:numId="6" w16cid:durableId="1475412370">
    <w:abstractNumId w:val="10"/>
  </w:num>
  <w:num w:numId="7" w16cid:durableId="172889043">
    <w:abstractNumId w:val="15"/>
  </w:num>
  <w:num w:numId="8" w16cid:durableId="2020617848">
    <w:abstractNumId w:val="20"/>
  </w:num>
  <w:num w:numId="9" w16cid:durableId="1457289106">
    <w:abstractNumId w:val="16"/>
  </w:num>
  <w:num w:numId="10" w16cid:durableId="1525947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574487">
    <w:abstractNumId w:val="19"/>
  </w:num>
  <w:num w:numId="12" w16cid:durableId="690499801">
    <w:abstractNumId w:val="9"/>
  </w:num>
  <w:num w:numId="13" w16cid:durableId="106581935">
    <w:abstractNumId w:val="5"/>
  </w:num>
  <w:num w:numId="14" w16cid:durableId="628239691">
    <w:abstractNumId w:val="14"/>
  </w:num>
  <w:num w:numId="15" w16cid:durableId="106585349">
    <w:abstractNumId w:val="8"/>
  </w:num>
  <w:num w:numId="16" w16cid:durableId="1772823961">
    <w:abstractNumId w:val="1"/>
  </w:num>
  <w:num w:numId="17" w16cid:durableId="421537356">
    <w:abstractNumId w:val="23"/>
  </w:num>
  <w:num w:numId="18" w16cid:durableId="1802453998">
    <w:abstractNumId w:val="23"/>
  </w:num>
  <w:num w:numId="19" w16cid:durableId="1708020045">
    <w:abstractNumId w:val="7"/>
  </w:num>
  <w:num w:numId="20" w16cid:durableId="1041202613">
    <w:abstractNumId w:val="17"/>
  </w:num>
  <w:num w:numId="21" w16cid:durableId="1279069172">
    <w:abstractNumId w:val="11"/>
  </w:num>
  <w:num w:numId="22" w16cid:durableId="1787501825">
    <w:abstractNumId w:val="18"/>
  </w:num>
  <w:num w:numId="23" w16cid:durableId="694186205">
    <w:abstractNumId w:val="6"/>
  </w:num>
  <w:num w:numId="24" w16cid:durableId="1466118559">
    <w:abstractNumId w:val="4"/>
  </w:num>
  <w:num w:numId="25" w16cid:durableId="507059087">
    <w:abstractNumId w:val="3"/>
  </w:num>
  <w:num w:numId="26" w16cid:durableId="6878771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21"/>
    <w:rsid w:val="00012ED9"/>
    <w:rsid w:val="000201D8"/>
    <w:rsid w:val="00023E5C"/>
    <w:rsid w:val="00046C4D"/>
    <w:rsid w:val="000558C6"/>
    <w:rsid w:val="00085102"/>
    <w:rsid w:val="00085A5A"/>
    <w:rsid w:val="00090545"/>
    <w:rsid w:val="000A4FA9"/>
    <w:rsid w:val="000E1AE2"/>
    <w:rsid w:val="000E1C60"/>
    <w:rsid w:val="00104078"/>
    <w:rsid w:val="00113DFD"/>
    <w:rsid w:val="00120208"/>
    <w:rsid w:val="001369A5"/>
    <w:rsid w:val="001522F4"/>
    <w:rsid w:val="00157595"/>
    <w:rsid w:val="00166491"/>
    <w:rsid w:val="001703E1"/>
    <w:rsid w:val="00176801"/>
    <w:rsid w:val="00180A94"/>
    <w:rsid w:val="0018109E"/>
    <w:rsid w:val="00182A79"/>
    <w:rsid w:val="00186BF5"/>
    <w:rsid w:val="00192519"/>
    <w:rsid w:val="001A49F8"/>
    <w:rsid w:val="001B50D6"/>
    <w:rsid w:val="001E63E7"/>
    <w:rsid w:val="001F1522"/>
    <w:rsid w:val="002023F0"/>
    <w:rsid w:val="0020557F"/>
    <w:rsid w:val="00205D39"/>
    <w:rsid w:val="002066DE"/>
    <w:rsid w:val="00214F2F"/>
    <w:rsid w:val="002476D8"/>
    <w:rsid w:val="00262C80"/>
    <w:rsid w:val="00294F8C"/>
    <w:rsid w:val="002A0A3E"/>
    <w:rsid w:val="002A0C66"/>
    <w:rsid w:val="002A6B64"/>
    <w:rsid w:val="002B0D0C"/>
    <w:rsid w:val="002B5C3E"/>
    <w:rsid w:val="002B628E"/>
    <w:rsid w:val="002C0BFC"/>
    <w:rsid w:val="002C7C61"/>
    <w:rsid w:val="002E11DA"/>
    <w:rsid w:val="002E2E3A"/>
    <w:rsid w:val="002F3A43"/>
    <w:rsid w:val="00301FCA"/>
    <w:rsid w:val="00303586"/>
    <w:rsid w:val="003132FB"/>
    <w:rsid w:val="003313E3"/>
    <w:rsid w:val="0033726F"/>
    <w:rsid w:val="003475EF"/>
    <w:rsid w:val="003510C1"/>
    <w:rsid w:val="0035291D"/>
    <w:rsid w:val="003551D8"/>
    <w:rsid w:val="0037638A"/>
    <w:rsid w:val="0038613C"/>
    <w:rsid w:val="003A0642"/>
    <w:rsid w:val="003C0CC4"/>
    <w:rsid w:val="003C1D60"/>
    <w:rsid w:val="003E2277"/>
    <w:rsid w:val="003E6C14"/>
    <w:rsid w:val="003F12ED"/>
    <w:rsid w:val="003F7FD5"/>
    <w:rsid w:val="00407809"/>
    <w:rsid w:val="00430C28"/>
    <w:rsid w:val="004419CA"/>
    <w:rsid w:val="00462BFE"/>
    <w:rsid w:val="00474253"/>
    <w:rsid w:val="00474DCF"/>
    <w:rsid w:val="00490F01"/>
    <w:rsid w:val="00496E10"/>
    <w:rsid w:val="004A3370"/>
    <w:rsid w:val="004A578E"/>
    <w:rsid w:val="004B091F"/>
    <w:rsid w:val="004B79C7"/>
    <w:rsid w:val="004C6D2A"/>
    <w:rsid w:val="004D30EC"/>
    <w:rsid w:val="004D3B11"/>
    <w:rsid w:val="004E10DD"/>
    <w:rsid w:val="004E149D"/>
    <w:rsid w:val="004E3BD4"/>
    <w:rsid w:val="00511C16"/>
    <w:rsid w:val="0051459F"/>
    <w:rsid w:val="00516CC0"/>
    <w:rsid w:val="00524223"/>
    <w:rsid w:val="005259C3"/>
    <w:rsid w:val="005364D3"/>
    <w:rsid w:val="005371F3"/>
    <w:rsid w:val="00547076"/>
    <w:rsid w:val="00563D67"/>
    <w:rsid w:val="00587047"/>
    <w:rsid w:val="00587A5A"/>
    <w:rsid w:val="005B48F4"/>
    <w:rsid w:val="005D6252"/>
    <w:rsid w:val="005D7759"/>
    <w:rsid w:val="005E7CAF"/>
    <w:rsid w:val="005F14E3"/>
    <w:rsid w:val="005F1B8E"/>
    <w:rsid w:val="005F318C"/>
    <w:rsid w:val="006122F1"/>
    <w:rsid w:val="00640564"/>
    <w:rsid w:val="006424A0"/>
    <w:rsid w:val="0064780A"/>
    <w:rsid w:val="00650BB6"/>
    <w:rsid w:val="00651C53"/>
    <w:rsid w:val="006579C9"/>
    <w:rsid w:val="00680F0A"/>
    <w:rsid w:val="00686052"/>
    <w:rsid w:val="006C249A"/>
    <w:rsid w:val="006F6E51"/>
    <w:rsid w:val="0071575A"/>
    <w:rsid w:val="00730AAB"/>
    <w:rsid w:val="007440FE"/>
    <w:rsid w:val="0075194F"/>
    <w:rsid w:val="00753EB7"/>
    <w:rsid w:val="007577E6"/>
    <w:rsid w:val="00766472"/>
    <w:rsid w:val="007765D4"/>
    <w:rsid w:val="00791401"/>
    <w:rsid w:val="00792E65"/>
    <w:rsid w:val="00793FED"/>
    <w:rsid w:val="007A3FC5"/>
    <w:rsid w:val="007A614B"/>
    <w:rsid w:val="007A6B26"/>
    <w:rsid w:val="007C2902"/>
    <w:rsid w:val="007C3CD7"/>
    <w:rsid w:val="007C56F5"/>
    <w:rsid w:val="007C6E52"/>
    <w:rsid w:val="007D4FE9"/>
    <w:rsid w:val="007D6399"/>
    <w:rsid w:val="007E2684"/>
    <w:rsid w:val="007F2509"/>
    <w:rsid w:val="007F57F4"/>
    <w:rsid w:val="00804BE1"/>
    <w:rsid w:val="008142BC"/>
    <w:rsid w:val="00816810"/>
    <w:rsid w:val="00865144"/>
    <w:rsid w:val="00870E26"/>
    <w:rsid w:val="00871DFC"/>
    <w:rsid w:val="00872D3A"/>
    <w:rsid w:val="0088758D"/>
    <w:rsid w:val="00896B6A"/>
    <w:rsid w:val="008A40EB"/>
    <w:rsid w:val="008B3D79"/>
    <w:rsid w:val="008D0AD9"/>
    <w:rsid w:val="008D4B47"/>
    <w:rsid w:val="008D5A63"/>
    <w:rsid w:val="008D5D6A"/>
    <w:rsid w:val="008E0031"/>
    <w:rsid w:val="008F6816"/>
    <w:rsid w:val="009005F0"/>
    <w:rsid w:val="00906F9F"/>
    <w:rsid w:val="00926D13"/>
    <w:rsid w:val="0093367B"/>
    <w:rsid w:val="009418DE"/>
    <w:rsid w:val="00951B23"/>
    <w:rsid w:val="00956B6E"/>
    <w:rsid w:val="009822C3"/>
    <w:rsid w:val="00987A8B"/>
    <w:rsid w:val="00995473"/>
    <w:rsid w:val="009A4B46"/>
    <w:rsid w:val="009B3FB2"/>
    <w:rsid w:val="009C13EE"/>
    <w:rsid w:val="009D1E32"/>
    <w:rsid w:val="009E45AE"/>
    <w:rsid w:val="009F55FA"/>
    <w:rsid w:val="00A05A7E"/>
    <w:rsid w:val="00A17AB1"/>
    <w:rsid w:val="00A24320"/>
    <w:rsid w:val="00A27055"/>
    <w:rsid w:val="00A44400"/>
    <w:rsid w:val="00A5063C"/>
    <w:rsid w:val="00A5781C"/>
    <w:rsid w:val="00A76224"/>
    <w:rsid w:val="00A860B4"/>
    <w:rsid w:val="00A86527"/>
    <w:rsid w:val="00A96D7F"/>
    <w:rsid w:val="00AA38DE"/>
    <w:rsid w:val="00AB048B"/>
    <w:rsid w:val="00AB14EA"/>
    <w:rsid w:val="00AD2708"/>
    <w:rsid w:val="00AD39B1"/>
    <w:rsid w:val="00AF61B8"/>
    <w:rsid w:val="00B032A6"/>
    <w:rsid w:val="00B04DC2"/>
    <w:rsid w:val="00B2576C"/>
    <w:rsid w:val="00B259BA"/>
    <w:rsid w:val="00B43A33"/>
    <w:rsid w:val="00B55A07"/>
    <w:rsid w:val="00B73B07"/>
    <w:rsid w:val="00B7534B"/>
    <w:rsid w:val="00B93AF0"/>
    <w:rsid w:val="00BA14AD"/>
    <w:rsid w:val="00BB4E8C"/>
    <w:rsid w:val="00BD042B"/>
    <w:rsid w:val="00BD4D61"/>
    <w:rsid w:val="00BE1A57"/>
    <w:rsid w:val="00BE6F5A"/>
    <w:rsid w:val="00BF0466"/>
    <w:rsid w:val="00C04825"/>
    <w:rsid w:val="00C244B7"/>
    <w:rsid w:val="00C25D59"/>
    <w:rsid w:val="00C406D3"/>
    <w:rsid w:val="00C53CC0"/>
    <w:rsid w:val="00C60BD6"/>
    <w:rsid w:val="00C651E5"/>
    <w:rsid w:val="00C744D0"/>
    <w:rsid w:val="00C76685"/>
    <w:rsid w:val="00C94D67"/>
    <w:rsid w:val="00CA54E0"/>
    <w:rsid w:val="00CB6133"/>
    <w:rsid w:val="00CB72A7"/>
    <w:rsid w:val="00CC05CE"/>
    <w:rsid w:val="00CC2104"/>
    <w:rsid w:val="00CC3678"/>
    <w:rsid w:val="00CC681E"/>
    <w:rsid w:val="00CD027E"/>
    <w:rsid w:val="00CD254B"/>
    <w:rsid w:val="00CD489B"/>
    <w:rsid w:val="00CF4E33"/>
    <w:rsid w:val="00D00B0A"/>
    <w:rsid w:val="00D03C5A"/>
    <w:rsid w:val="00D235FF"/>
    <w:rsid w:val="00D23C87"/>
    <w:rsid w:val="00D24282"/>
    <w:rsid w:val="00D26825"/>
    <w:rsid w:val="00D3643F"/>
    <w:rsid w:val="00D45A4C"/>
    <w:rsid w:val="00D4617F"/>
    <w:rsid w:val="00D47420"/>
    <w:rsid w:val="00D51AEA"/>
    <w:rsid w:val="00D74B9C"/>
    <w:rsid w:val="00D80A83"/>
    <w:rsid w:val="00D9353E"/>
    <w:rsid w:val="00DA06A1"/>
    <w:rsid w:val="00DA3B58"/>
    <w:rsid w:val="00DA5AD3"/>
    <w:rsid w:val="00DB4D97"/>
    <w:rsid w:val="00DC69D1"/>
    <w:rsid w:val="00DD5E85"/>
    <w:rsid w:val="00DE54F7"/>
    <w:rsid w:val="00DF297B"/>
    <w:rsid w:val="00E030DC"/>
    <w:rsid w:val="00E207CF"/>
    <w:rsid w:val="00E24D4F"/>
    <w:rsid w:val="00E25B02"/>
    <w:rsid w:val="00E269A6"/>
    <w:rsid w:val="00E26DCC"/>
    <w:rsid w:val="00E33D47"/>
    <w:rsid w:val="00E54430"/>
    <w:rsid w:val="00E6376F"/>
    <w:rsid w:val="00E7063A"/>
    <w:rsid w:val="00E756AC"/>
    <w:rsid w:val="00E77B86"/>
    <w:rsid w:val="00E8080A"/>
    <w:rsid w:val="00E90A21"/>
    <w:rsid w:val="00E92082"/>
    <w:rsid w:val="00EA5D45"/>
    <w:rsid w:val="00EA60C2"/>
    <w:rsid w:val="00EA7788"/>
    <w:rsid w:val="00EC674B"/>
    <w:rsid w:val="00EF196A"/>
    <w:rsid w:val="00F22AE4"/>
    <w:rsid w:val="00F25D94"/>
    <w:rsid w:val="00F6035B"/>
    <w:rsid w:val="00F6112B"/>
    <w:rsid w:val="00F6356A"/>
    <w:rsid w:val="00F70BA8"/>
    <w:rsid w:val="00FB23FE"/>
    <w:rsid w:val="00FB5005"/>
    <w:rsid w:val="00FC0B7A"/>
    <w:rsid w:val="00FC0C33"/>
    <w:rsid w:val="00FE27CF"/>
    <w:rsid w:val="00FE6A8B"/>
    <w:rsid w:val="37E2B5F0"/>
    <w:rsid w:val="4815A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9EAC7A"/>
  <w15:chartTrackingRefBased/>
  <w15:docId w15:val="{CB5E9F61-B15C-4DA0-81C6-0CA32FAB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B1"/>
    <w:pPr>
      <w:spacing w:after="220" w:line="264" w:lineRule="auto"/>
    </w:pPr>
    <w:rPr>
      <w:rFonts w:ascii="Arial" w:eastAsia="Calibri" w:hAnsi="Arial" w:cs="Arial"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E8080A"/>
    <w:pPr>
      <w:contextualSpacing/>
      <w:outlineLvl w:val="0"/>
    </w:pPr>
    <w:rPr>
      <w:rFonts w:eastAsiaTheme="majorEastAsia"/>
      <w:b/>
      <w:color w:val="AFBD22" w:themeColor="accent2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9353E"/>
    <w:pPr>
      <w:keepNext/>
      <w:outlineLvl w:val="1"/>
    </w:pPr>
    <w:rPr>
      <w:color w:val="19456B" w:themeColor="accent1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EA5D45"/>
    <w:pPr>
      <w:outlineLvl w:val="2"/>
    </w:pPr>
    <w:rPr>
      <w:color w:val="19456B" w:themeColor="accent1"/>
      <w:sz w:val="32"/>
      <w:szCs w:val="32"/>
    </w:rPr>
  </w:style>
  <w:style w:type="paragraph" w:styleId="Heading4">
    <w:name w:val="heading 4"/>
    <w:basedOn w:val="Heading2"/>
    <w:next w:val="Normal"/>
    <w:link w:val="Heading4Char"/>
    <w:qFormat/>
    <w:rsid w:val="007F57F4"/>
    <w:pPr>
      <w:outlineLvl w:val="3"/>
    </w:pPr>
    <w:rPr>
      <w:color w:val="AFBD2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description">
    <w:name w:val="Table description"/>
    <w:basedOn w:val="Tabletext"/>
    <w:qFormat/>
    <w:rsid w:val="00A17AB1"/>
    <w:rPr>
      <w:sz w:val="18"/>
      <w:szCs w:val="18"/>
    </w:rPr>
  </w:style>
  <w:style w:type="paragraph" w:customStyle="1" w:styleId="Tableheading">
    <w:name w:val="Table heading"/>
    <w:basedOn w:val="Tabletext"/>
    <w:qFormat/>
    <w:rsid w:val="004E149D"/>
    <w:rPr>
      <w:b/>
      <w:bCs w:val="0"/>
      <w:color w:val="FFFFFF" w:themeColor="background1"/>
    </w:rPr>
  </w:style>
  <w:style w:type="paragraph" w:customStyle="1" w:styleId="Contactinfo">
    <w:name w:val="Contact info"/>
    <w:basedOn w:val="Normal"/>
    <w:semiHidden/>
    <w:locked/>
    <w:rsid w:val="00FE6A8B"/>
    <w:pPr>
      <w:spacing w:line="300" w:lineRule="exact"/>
      <w:ind w:left="7428"/>
    </w:pPr>
  </w:style>
  <w:style w:type="paragraph" w:customStyle="1" w:styleId="Date1">
    <w:name w:val="Date1"/>
    <w:basedOn w:val="Normal"/>
    <w:semiHidden/>
    <w:locked/>
    <w:rsid w:val="00FE6A8B"/>
    <w:pPr>
      <w:spacing w:after="600"/>
    </w:pPr>
  </w:style>
  <w:style w:type="paragraph" w:styleId="Footer">
    <w:name w:val="footer"/>
    <w:basedOn w:val="Normal"/>
    <w:link w:val="FooterChar"/>
    <w:uiPriority w:val="99"/>
    <w:rsid w:val="00E33D47"/>
    <w:pPr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33D47"/>
    <w:rPr>
      <w:rFonts w:ascii="Arial" w:eastAsia="Calibri" w:hAnsi="Arial" w:cs="Arial"/>
      <w:bCs/>
      <w:sz w:val="16"/>
      <w:szCs w:val="16"/>
    </w:rPr>
  </w:style>
  <w:style w:type="paragraph" w:styleId="Header">
    <w:name w:val="header"/>
    <w:basedOn w:val="Normal"/>
    <w:link w:val="HeaderChar"/>
    <w:semiHidden/>
    <w:rsid w:val="00FE6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6A8B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3"/>
    <w:rsid w:val="00E8080A"/>
    <w:rPr>
      <w:rFonts w:ascii="Arial" w:eastAsiaTheme="majorEastAsia" w:hAnsi="Arial" w:cs="Arial"/>
      <w:b/>
      <w:bCs/>
      <w:color w:val="AFBD22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9353E"/>
    <w:rPr>
      <w:rFonts w:ascii="Arial" w:eastAsiaTheme="majorEastAsia" w:hAnsi="Arial" w:cs="Arial"/>
      <w:b/>
      <w:bCs/>
      <w:color w:val="19456B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A5D45"/>
    <w:rPr>
      <w:rFonts w:ascii="Arial" w:eastAsiaTheme="majorEastAsia" w:hAnsi="Arial" w:cs="Arial"/>
      <w:b/>
      <w:bCs/>
      <w:color w:val="19456B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F57F4"/>
    <w:rPr>
      <w:rFonts w:ascii="Arial" w:eastAsiaTheme="majorEastAsia" w:hAnsi="Arial" w:cs="Arial"/>
      <w:b/>
      <w:bCs/>
      <w:color w:val="AFBD22" w:themeColor="accent2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C3678"/>
    <w:rPr>
      <w:sz w:val="16"/>
      <w:szCs w:val="16"/>
    </w:rPr>
  </w:style>
  <w:style w:type="paragraph" w:customStyle="1" w:styleId="Bullet3">
    <w:name w:val="Bullet 3"/>
    <w:basedOn w:val="Normal"/>
    <w:qFormat/>
    <w:rsid w:val="00407809"/>
    <w:pPr>
      <w:numPr>
        <w:numId w:val="23"/>
      </w:numPr>
      <w:ind w:left="1077" w:hanging="357"/>
      <w:contextualSpacing/>
    </w:pPr>
    <w:rPr>
      <w:rFonts w:asciiTheme="minorHAnsi" w:eastAsiaTheme="minorHAnsi" w:hAnsiTheme="minorHAnsi" w:cstheme="minorBidi"/>
      <w:bCs w:val="0"/>
      <w:lang w:val="mi-NZ"/>
    </w:rPr>
  </w:style>
  <w:style w:type="paragraph" w:customStyle="1" w:styleId="GuidanceBullet1">
    <w:name w:val="Guidance Bullet 1"/>
    <w:basedOn w:val="Bullet1"/>
    <w:qFormat/>
    <w:rsid w:val="001E63E7"/>
    <w:pPr>
      <w:spacing w:before="60" w:after="60"/>
    </w:pPr>
    <w:rPr>
      <w:lang w:eastAsia="en-NZ"/>
    </w:rPr>
  </w:style>
  <w:style w:type="paragraph" w:styleId="ListNumber2">
    <w:name w:val="List Number 2"/>
    <w:basedOn w:val="Normal"/>
    <w:semiHidden/>
    <w:rsid w:val="00FE6A8B"/>
    <w:rPr>
      <w:lang w:eastAsia="en-NZ"/>
    </w:rPr>
  </w:style>
  <w:style w:type="paragraph" w:customStyle="1" w:styleId="GuidanceBullet2">
    <w:name w:val="Guidance Bullet 2"/>
    <w:basedOn w:val="Bullet2"/>
    <w:qFormat/>
    <w:rsid w:val="001E63E7"/>
    <w:pPr>
      <w:numPr>
        <w:numId w:val="7"/>
      </w:numPr>
      <w:spacing w:before="60" w:after="60"/>
    </w:pPr>
    <w:rPr>
      <w:lang w:eastAsia="en-NZ"/>
    </w:rPr>
  </w:style>
  <w:style w:type="character" w:styleId="PageNumber">
    <w:name w:val="page number"/>
    <w:basedOn w:val="DefaultParagraphFont"/>
    <w:semiHidden/>
    <w:rsid w:val="00FE6A8B"/>
  </w:style>
  <w:style w:type="table" w:styleId="TableGrid">
    <w:name w:val="Table Grid"/>
    <w:basedOn w:val="TableNormal"/>
    <w:uiPriority w:val="39"/>
    <w:rsid w:val="00FE6A8B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6A8B"/>
    <w:rPr>
      <w:color w:val="808080"/>
    </w:rPr>
  </w:style>
  <w:style w:type="paragraph" w:customStyle="1" w:styleId="TableBullet1">
    <w:name w:val="Table Bullet 1"/>
    <w:basedOn w:val="Tabletext"/>
    <w:uiPriority w:val="5"/>
    <w:qFormat/>
    <w:rsid w:val="003C0CC4"/>
    <w:pPr>
      <w:numPr>
        <w:numId w:val="16"/>
      </w:numPr>
      <w:spacing w:before="60" w:after="60"/>
    </w:pPr>
    <w:rPr>
      <w:rFonts w:asciiTheme="minorHAnsi" w:eastAsiaTheme="minorHAnsi" w:hAnsiTheme="minorHAnsi" w:cstheme="minorBidi"/>
      <w:bCs w:val="0"/>
      <w:lang w:eastAsia="en-US"/>
    </w:rPr>
  </w:style>
  <w:style w:type="character" w:styleId="Hyperlink">
    <w:name w:val="Hyperlink"/>
    <w:basedOn w:val="DefaultParagraphFont"/>
    <w:uiPriority w:val="99"/>
    <w:rsid w:val="005371F3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3E6C14"/>
    <w:pPr>
      <w:numPr>
        <w:numId w:val="6"/>
      </w:numPr>
    </w:pPr>
  </w:style>
  <w:style w:type="paragraph" w:customStyle="1" w:styleId="Bullet2">
    <w:name w:val="Bullet 2"/>
    <w:basedOn w:val="Bullet1"/>
    <w:uiPriority w:val="4"/>
    <w:qFormat/>
    <w:rsid w:val="00AB14EA"/>
    <w:pPr>
      <w:numPr>
        <w:numId w:val="8"/>
      </w:numPr>
      <w:ind w:left="714" w:hanging="357"/>
    </w:pPr>
    <w:rPr>
      <w:lang w:val="en-GB"/>
    </w:rPr>
  </w:style>
  <w:style w:type="paragraph" w:customStyle="1" w:styleId="TableBullet2">
    <w:name w:val="Table Bullet 2"/>
    <w:basedOn w:val="TableBullet1"/>
    <w:uiPriority w:val="5"/>
    <w:qFormat/>
    <w:rsid w:val="003C0CC4"/>
    <w:pPr>
      <w:numPr>
        <w:ilvl w:val="1"/>
      </w:numPr>
    </w:pPr>
  </w:style>
  <w:style w:type="paragraph" w:styleId="ListParagraph">
    <w:name w:val="List Paragraph"/>
    <w:basedOn w:val="Normal"/>
    <w:uiPriority w:val="34"/>
    <w:unhideWhenUsed/>
    <w:qFormat/>
    <w:rsid w:val="00AF61B8"/>
    <w:pPr>
      <w:ind w:left="720"/>
      <w:contextualSpacing/>
    </w:pPr>
  </w:style>
  <w:style w:type="paragraph" w:customStyle="1" w:styleId="Number2">
    <w:name w:val="Number 2"/>
    <w:basedOn w:val="Normal"/>
    <w:uiPriority w:val="4"/>
    <w:qFormat/>
    <w:rsid w:val="005D7759"/>
    <w:pPr>
      <w:numPr>
        <w:numId w:val="15"/>
      </w:numPr>
      <w:spacing w:before="60" w:after="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text">
    <w:name w:val="Table text"/>
    <w:basedOn w:val="Normal"/>
    <w:qFormat/>
    <w:rsid w:val="00A17AB1"/>
    <w:pPr>
      <w:spacing w:after="0"/>
    </w:pPr>
    <w:rPr>
      <w:lang w:eastAsia="en-NZ"/>
    </w:rPr>
  </w:style>
  <w:style w:type="paragraph" w:customStyle="1" w:styleId="Clause26text">
    <w:name w:val="Clause 2.6 text"/>
    <w:basedOn w:val="Normal"/>
    <w:qFormat/>
    <w:rsid w:val="009822C3"/>
    <w:pPr>
      <w:numPr>
        <w:numId w:val="17"/>
      </w:numPr>
      <w:tabs>
        <w:tab w:val="left" w:pos="425"/>
        <w:tab w:val="left" w:pos="851"/>
        <w:tab w:val="left" w:pos="1276"/>
        <w:tab w:val="left" w:pos="1701"/>
        <w:tab w:val="left" w:pos="2126"/>
      </w:tabs>
      <w:spacing w:before="120" w:after="0" w:line="240" w:lineRule="auto"/>
    </w:pPr>
    <w:rPr>
      <w:rFonts w:asciiTheme="minorHAnsi" w:eastAsiaTheme="minorHAnsi" w:hAnsiTheme="minorHAnsi" w:cstheme="minorHAnsi"/>
      <w:bCs w:val="0"/>
      <w:lang w:val="mi-NZ" w:eastAsia="en-NZ"/>
    </w:rPr>
  </w:style>
  <w:style w:type="paragraph" w:styleId="Title">
    <w:name w:val="Title"/>
    <w:basedOn w:val="Normal"/>
    <w:next w:val="Normal"/>
    <w:link w:val="TitleChar"/>
    <w:uiPriority w:val="4"/>
    <w:qFormat/>
    <w:rsid w:val="008E0031"/>
    <w:pPr>
      <w:spacing w:after="0"/>
      <w:contextualSpacing/>
      <w:jc w:val="center"/>
    </w:pPr>
    <w:rPr>
      <w:rFonts w:asciiTheme="minorHAnsi" w:eastAsiaTheme="majorEastAsia" w:hAnsiTheme="minorHAnsi" w:cstheme="majorBidi"/>
      <w:b/>
      <w:bCs w:val="0"/>
      <w:color w:val="003B5C"/>
      <w:sz w:val="48"/>
      <w:szCs w:val="56"/>
      <w:lang w:val="mi-NZ"/>
    </w:rPr>
  </w:style>
  <w:style w:type="character" w:customStyle="1" w:styleId="TitleChar">
    <w:name w:val="Title Char"/>
    <w:basedOn w:val="DefaultParagraphFont"/>
    <w:link w:val="Title"/>
    <w:uiPriority w:val="4"/>
    <w:rsid w:val="008E0031"/>
    <w:rPr>
      <w:rFonts w:eastAsiaTheme="majorEastAsia" w:cstheme="majorBidi"/>
      <w:b/>
      <w:color w:val="003B5C"/>
      <w:sz w:val="48"/>
      <w:szCs w:val="56"/>
      <w:lang w:val="mi-NZ"/>
    </w:rPr>
  </w:style>
  <w:style w:type="paragraph" w:customStyle="1" w:styleId="Guidancetext">
    <w:name w:val="Guidance text"/>
    <w:basedOn w:val="Normal"/>
    <w:qFormat/>
    <w:rsid w:val="001E63E7"/>
    <w:pPr>
      <w:spacing w:before="60" w:after="60"/>
    </w:pPr>
    <w:rPr>
      <w:rFonts w:asciiTheme="minorHAnsi" w:eastAsiaTheme="minorHAnsi" w:hAnsiTheme="minorHAnsi" w:cstheme="minorBidi"/>
      <w:bCs w:val="0"/>
      <w:lang w:val="mi-NZ" w:eastAsia="en-NZ"/>
    </w:rPr>
  </w:style>
  <w:style w:type="paragraph" w:styleId="TOC1">
    <w:name w:val="toc 1"/>
    <w:basedOn w:val="Normal"/>
    <w:next w:val="Normal"/>
    <w:autoRedefine/>
    <w:uiPriority w:val="39"/>
    <w:unhideWhenUsed/>
    <w:rsid w:val="00896B6A"/>
    <w:pPr>
      <w:tabs>
        <w:tab w:val="right" w:leader="dot" w:pos="10194"/>
      </w:tabs>
    </w:pPr>
    <w:rPr>
      <w:b/>
      <w:color w:val="19456B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896B6A"/>
    <w:pPr>
      <w:ind w:left="198"/>
    </w:pPr>
    <w:rPr>
      <w:color w:val="19456B" w:themeColor="accent1"/>
    </w:rPr>
  </w:style>
  <w:style w:type="paragraph" w:styleId="CommentText">
    <w:name w:val="annotation text"/>
    <w:basedOn w:val="Normal"/>
    <w:link w:val="CommentTextChar"/>
    <w:uiPriority w:val="99"/>
    <w:unhideWhenUsed/>
    <w:rsid w:val="00F611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6112B"/>
    <w:rPr>
      <w:rFonts w:ascii="Arial" w:eastAsia="Calibri" w:hAnsi="Arial" w:cs="Arial"/>
      <w:bCs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F6112B"/>
    <w:pPr>
      <w:spacing w:line="240" w:lineRule="auto"/>
    </w:pPr>
    <w:rPr>
      <w:rFonts w:asciiTheme="minorHAnsi" w:eastAsiaTheme="minorHAnsi" w:hAnsiTheme="minorHAnsi" w:cstheme="minorBidi"/>
      <w:b/>
      <w:lang w:val="mi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12B"/>
    <w:rPr>
      <w:rFonts w:ascii="Arial" w:eastAsia="Calibri" w:hAnsi="Arial" w:cs="Arial"/>
      <w:b/>
      <w:bCs/>
      <w:sz w:val="20"/>
      <w:szCs w:val="20"/>
      <w:lang w:val="mi-NZ"/>
    </w:rPr>
  </w:style>
  <w:style w:type="paragraph" w:styleId="TOCHeading">
    <w:name w:val="TOC Heading"/>
    <w:basedOn w:val="Heading1"/>
    <w:next w:val="Normal"/>
    <w:uiPriority w:val="39"/>
    <w:unhideWhenUsed/>
    <w:qFormat/>
    <w:rsid w:val="00D23C87"/>
    <w:pPr>
      <w:keepNext/>
      <w:keepLines/>
      <w:spacing w:before="240" w:after="0" w:line="259" w:lineRule="auto"/>
      <w:contextualSpacing w:val="0"/>
      <w:outlineLvl w:val="9"/>
    </w:pPr>
    <w:rPr>
      <w:rFonts w:asciiTheme="majorHAnsi" w:hAnsiTheme="majorHAnsi" w:cstheme="majorBidi"/>
      <w:b w:val="0"/>
      <w:bCs w:val="0"/>
      <w:color w:val="12334F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3C87"/>
    <w:pPr>
      <w:spacing w:after="100"/>
      <w:ind w:left="400"/>
    </w:pPr>
  </w:style>
  <w:style w:type="character" w:styleId="Mention">
    <w:name w:val="Mention"/>
    <w:basedOn w:val="DefaultParagraphFont"/>
    <w:uiPriority w:val="99"/>
    <w:unhideWhenUsed/>
    <w:rsid w:val="00CA54E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B5005"/>
    <w:pPr>
      <w:spacing w:after="0" w:line="240" w:lineRule="auto"/>
    </w:pPr>
    <w:rPr>
      <w:rFonts w:ascii="Arial" w:eastAsia="Calibri" w:hAnsi="Arial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ta.govt.nz/safety/partners/speed-and-infrastructure/safe-and-appropriate-speed-limits/mega-map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ta.govt.nz/assets/Safety/docs/speed-management-resources/Guidance-Setting-of-Speed-Limits-Rule-2024-.pdf" TargetMode="External"/><Relationship Id="rId17" Type="http://schemas.openxmlformats.org/officeDocument/2006/relationships/image" Target="cid:image001.png@01DB1A4C.9081965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zta.govt.nz/assets/resources/rules/docs/land-transport-rule-setting-of-speed-limits-2024-signed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ZTA">
      <a:dk1>
        <a:sysClr val="windowText" lastClr="000000"/>
      </a:dk1>
      <a:lt1>
        <a:sysClr val="window" lastClr="FFFFFF"/>
      </a:lt1>
      <a:dk2>
        <a:srgbClr val="3EB1C8"/>
      </a:dk2>
      <a:lt2>
        <a:srgbClr val="E87722"/>
      </a:lt2>
      <a:accent1>
        <a:srgbClr val="19456B"/>
      </a:accent1>
      <a:accent2>
        <a:srgbClr val="AFBD22"/>
      </a:accent2>
      <a:accent3>
        <a:srgbClr val="CA4142"/>
      </a:accent3>
      <a:accent4>
        <a:srgbClr val="908070"/>
      </a:accent4>
      <a:accent5>
        <a:srgbClr val="2575AE"/>
      </a:accent5>
      <a:accent6>
        <a:srgbClr val="008B9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F222886D7D4FB516B02FB8AF2A79" ma:contentTypeVersion="18" ma:contentTypeDescription="Create a new document." ma:contentTypeScope="" ma:versionID="1cb5353eeca3e6388cd59ebb66387013">
  <xsd:schema xmlns:xsd="http://www.w3.org/2001/XMLSchema" xmlns:xs="http://www.w3.org/2001/XMLSchema" xmlns:p="http://schemas.microsoft.com/office/2006/metadata/properties" xmlns:ns2="f3fbe5b0-31ac-448f-ac91-81d50a87f0a1" xmlns:ns3="2718f64f-1fd3-4684-b228-a7a655821913" targetNamespace="http://schemas.microsoft.com/office/2006/metadata/properties" ma:root="true" ma:fieldsID="7586a915ef9f25e88bd534bb033bf073" ns2:_="" ns3:_="">
    <xsd:import namespace="f3fbe5b0-31ac-448f-ac91-81d50a87f0a1"/>
    <xsd:import namespace="2718f64f-1fd3-4684-b228-a7a655821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e5b0-31ac-448f-ac91-81d50a87f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4b948f-bea1-4d61-abd0-a60787be9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8f64f-1fd3-4684-b228-a7a6558219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db60d1-83be-4c5b-82ef-26bd3a8e750e}" ma:internalName="TaxCatchAll" ma:showField="CatchAllData" ma:web="2718f64f-1fd3-4684-b228-a7a655821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8f64f-1fd3-4684-b228-a7a655821913" xsi:nil="true"/>
    <lcf76f155ced4ddcb4097134ff3c332f xmlns="f3fbe5b0-31ac-448f-ac91-81d50a87f0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CFF8C-FF7A-414E-A794-FF139D3DC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03B89-16DF-4D8A-885E-3DC03A81A3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4A3AE-17A3-4B09-BF35-5BC3D9887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be5b0-31ac-448f-ac91-81d50a87f0a1"/>
    <ds:schemaRef ds:uri="2718f64f-1fd3-4684-b228-a7a655821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A3856-927C-48ED-BE30-670A246356A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3fbe5b0-31ac-448f-ac91-81d50a87f0a1"/>
    <ds:schemaRef ds:uri="http://purl.org/dc/terms/"/>
    <ds:schemaRef ds:uri="http://schemas.microsoft.com/office/infopath/2007/PartnerControls"/>
    <ds:schemaRef ds:uri="2718f64f-1fd3-4684-b228-a7a6558219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Thornton</dc:creator>
  <cp:keywords/>
  <dc:description/>
  <cp:lastModifiedBy>Helen Keyes</cp:lastModifiedBy>
  <cp:revision>3</cp:revision>
  <dcterms:created xsi:type="dcterms:W3CDTF">2024-10-29T19:47:00Z</dcterms:created>
  <dcterms:modified xsi:type="dcterms:W3CDTF">2024-10-30T01:46:00Z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0x010100E019F222886D7D4FB516B02FB8AF2A79</vt:lpwstr>
  </property>
  <property fmtid="{D5CDD505-2E9C-101B-9397-08002B2CF9AE}" pid="3" name="MediaServiceImageTags">
    <vt:lpwstr/>
  </property>
</Properties>
</file>