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41" w:rsidRDefault="00003141" w:rsidP="00003141">
      <w:pPr>
        <w:pStyle w:val="Titlemain"/>
        <w:spacing w:before="0" w:after="0"/>
        <w:rPr>
          <w:noProof/>
          <w:lang w:val="en-US" w:eastAsia="en-US"/>
        </w:rPr>
      </w:pPr>
      <w:bookmarkStart w:id="0" w:name="_Toc209417811"/>
      <w:bookmarkStart w:id="1" w:name="_GoBack"/>
      <w:bookmarkEnd w:id="1"/>
    </w:p>
    <w:p w:rsidR="00003141" w:rsidRDefault="00003141" w:rsidP="00003141">
      <w:pPr>
        <w:pStyle w:val="Titlemain"/>
        <w:spacing w:before="0" w:after="0"/>
        <w:rPr>
          <w:noProof/>
          <w:lang w:val="en-US" w:eastAsia="en-US"/>
        </w:rPr>
      </w:pPr>
    </w:p>
    <w:p w:rsidR="00003141" w:rsidRDefault="00003141" w:rsidP="00003141">
      <w:pPr>
        <w:pStyle w:val="Titlemain"/>
        <w:spacing w:before="0" w:after="240"/>
        <w:rPr>
          <w:noProof/>
          <w:lang w:val="en-US" w:eastAsia="en-US"/>
        </w:rPr>
      </w:pPr>
      <w:r>
        <w:rPr>
          <w:noProof/>
          <w:lang w:val="en-US" w:eastAsia="en-US"/>
        </w:rPr>
        <w:t>Construction Air Quality Management Plan</w:t>
      </w:r>
    </w:p>
    <w:p w:rsidR="00051702" w:rsidRPr="00051702" w:rsidRDefault="00051702" w:rsidP="00051702">
      <w:pPr>
        <w:pStyle w:val="Titlemain"/>
        <w:spacing w:before="0" w:after="240"/>
        <w:rPr>
          <w:noProof/>
          <w:sz w:val="36"/>
          <w:lang w:val="en-US" w:eastAsia="en-US"/>
        </w:rPr>
      </w:pPr>
      <w:r w:rsidRPr="00051702">
        <w:rPr>
          <w:noProof/>
          <w:sz w:val="36"/>
          <w:shd w:val="clear" w:color="auto" w:fill="C6D9F1" w:themeFill="text2" w:themeFillTint="33"/>
          <w:lang w:val="en-US" w:eastAsia="en-US"/>
        </w:rPr>
        <w:t>[type project name]</w:t>
      </w:r>
    </w:p>
    <w:p w:rsidR="00051702" w:rsidRPr="00051702" w:rsidRDefault="00051702" w:rsidP="00051702">
      <w:pPr>
        <w:pStyle w:val="Titlemain"/>
        <w:spacing w:before="0" w:after="120" w:line="280" w:lineRule="atLeast"/>
        <w:rPr>
          <w:noProof/>
          <w:sz w:val="18"/>
          <w:szCs w:val="18"/>
          <w:lang w:val="en-US" w:eastAsia="en-US"/>
        </w:rPr>
      </w:pPr>
      <w:r w:rsidRPr="00051702">
        <w:rPr>
          <w:noProof/>
          <w:sz w:val="18"/>
          <w:szCs w:val="18"/>
          <w:shd w:val="clear" w:color="auto" w:fill="C6D9F1" w:themeFill="text2" w:themeFillTint="33"/>
          <w:lang w:val="en-US" w:eastAsia="en-US"/>
        </w:rPr>
        <w:t>[type date of issue]</w:t>
      </w:r>
    </w:p>
    <w:p w:rsidR="00051702" w:rsidRPr="00051702" w:rsidRDefault="00051702" w:rsidP="00051702">
      <w:pPr>
        <w:pStyle w:val="Titlemain"/>
        <w:spacing w:before="0" w:after="120" w:line="280" w:lineRule="atLeast"/>
        <w:rPr>
          <w:noProof/>
          <w:sz w:val="18"/>
          <w:szCs w:val="18"/>
          <w:lang w:val="en-US" w:eastAsia="en-US"/>
        </w:rPr>
      </w:pPr>
      <w:r w:rsidRPr="00051702">
        <w:rPr>
          <w:noProof/>
          <w:sz w:val="18"/>
          <w:szCs w:val="18"/>
          <w:shd w:val="clear" w:color="auto" w:fill="C6D9F1" w:themeFill="text2" w:themeFillTint="33"/>
          <w:lang w:val="en-US" w:eastAsia="en-US"/>
        </w:rPr>
        <w:t>[type document reference]</w:t>
      </w:r>
    </w:p>
    <w:p w:rsidR="00051702" w:rsidRDefault="00051702" w:rsidP="00003141">
      <w:pPr>
        <w:pStyle w:val="Titlepageinfobox"/>
      </w:pPr>
    </w:p>
    <w:p w:rsidR="00003141" w:rsidRDefault="00003141" w:rsidP="00003141">
      <w:pPr>
        <w:pStyle w:val="Titlepageinfobox"/>
        <w:sectPr w:rsidR="00003141" w:rsidSect="00116C53">
          <w:headerReference w:type="even" r:id="rId9"/>
          <w:headerReference w:type="default" r:id="rId10"/>
          <w:footerReference w:type="even" r:id="rId11"/>
          <w:footerReference w:type="default" r:id="rId12"/>
          <w:footerReference w:type="first" r:id="rId13"/>
          <w:pgSz w:w="11906" w:h="16838" w:code="9"/>
          <w:pgMar w:top="1418" w:right="1134" w:bottom="1418" w:left="1418" w:header="567" w:footer="567" w:gutter="0"/>
          <w:pgNumType w:fmt="lowerRoman" w:start="1"/>
          <w:cols w:space="708"/>
          <w:titlePg/>
          <w:docGrid w:linePitch="360"/>
        </w:sectPr>
      </w:pPr>
    </w:p>
    <w:p w:rsidR="00E729E4" w:rsidRPr="00E729E4" w:rsidRDefault="00E729E4" w:rsidP="00E729E4">
      <w:pPr>
        <w:spacing w:after="200"/>
        <w:rPr>
          <w:rFonts w:ascii="Lucida Sans" w:hAnsi="Lucida Sans"/>
          <w:sz w:val="18"/>
          <w:szCs w:val="18"/>
          <w:shd w:val="clear" w:color="auto" w:fill="C6D9F1" w:themeFill="text2" w:themeFillTint="33"/>
          <w:lang w:val="en-NZ" w:eastAsia="en-US"/>
        </w:rPr>
      </w:pPr>
      <w:r w:rsidRPr="00E729E4">
        <w:rPr>
          <w:rFonts w:ascii="Lucida Sans" w:hAnsi="Lucida Sans"/>
          <w:sz w:val="18"/>
          <w:szCs w:val="18"/>
          <w:shd w:val="clear" w:color="auto" w:fill="C6D9F1" w:themeFill="text2" w:themeFillTint="33"/>
          <w:lang w:val="en-NZ" w:eastAsia="en-US"/>
        </w:rPr>
        <w:lastRenderedPageBreak/>
        <w:t>[This is a template that may be used to help prepare a project specific construction air management plan.</w:t>
      </w:r>
    </w:p>
    <w:p w:rsidR="00E729E4" w:rsidRPr="00E729E4" w:rsidRDefault="00E729E4" w:rsidP="00E729E4">
      <w:pPr>
        <w:spacing w:after="200"/>
        <w:rPr>
          <w:rFonts w:ascii="Lucida Sans" w:hAnsi="Lucida Sans"/>
          <w:sz w:val="18"/>
          <w:szCs w:val="18"/>
          <w:shd w:val="clear" w:color="auto" w:fill="C6D9F1" w:themeFill="text2" w:themeFillTint="33"/>
          <w:lang w:val="en-NZ" w:eastAsia="en-US"/>
        </w:rPr>
      </w:pPr>
      <w:r w:rsidRPr="00E729E4">
        <w:rPr>
          <w:rFonts w:ascii="Lucida Sans" w:hAnsi="Lucida Sans"/>
          <w:sz w:val="18"/>
          <w:szCs w:val="18"/>
          <w:shd w:val="clear" w:color="auto" w:fill="C6D9F1" w:themeFill="text2" w:themeFillTint="33"/>
          <w:lang w:val="en-NZ" w:eastAsia="en-US"/>
        </w:rPr>
        <w:t>All notes in square brackets should be deleted or edited and should not form part of the plan without modification.</w:t>
      </w:r>
    </w:p>
    <w:p w:rsidR="00E729E4" w:rsidRPr="00E729E4" w:rsidRDefault="00E729E4" w:rsidP="00E729E4">
      <w:pPr>
        <w:spacing w:after="200"/>
        <w:rPr>
          <w:rFonts w:ascii="Lucida Sans" w:hAnsi="Lucida Sans"/>
          <w:sz w:val="18"/>
          <w:szCs w:val="18"/>
          <w:shd w:val="clear" w:color="auto" w:fill="C6D9F1" w:themeFill="text2" w:themeFillTint="33"/>
          <w:lang w:val="en-NZ" w:eastAsia="en-US"/>
        </w:rPr>
      </w:pPr>
      <w:r w:rsidRPr="00E729E4">
        <w:rPr>
          <w:rFonts w:ascii="Lucida Sans" w:hAnsi="Lucida Sans"/>
          <w:sz w:val="18"/>
          <w:szCs w:val="18"/>
          <w:shd w:val="clear" w:color="auto" w:fill="C6D9F1" w:themeFill="text2" w:themeFillTint="33"/>
          <w:lang w:val="en-NZ" w:eastAsia="en-US"/>
        </w:rPr>
        <w:t>In many cases, this completed plan is intended for inclusion in the overall environmental and social management plan for the project. In those instances the construction air management plan should include a reference to where specific information is located</w:t>
      </w:r>
      <w:r w:rsidR="00364557">
        <w:rPr>
          <w:rFonts w:ascii="Lucida Sans" w:hAnsi="Lucida Sans"/>
          <w:sz w:val="18"/>
          <w:szCs w:val="18"/>
          <w:shd w:val="clear" w:color="auto" w:fill="C6D9F1" w:themeFill="text2" w:themeFillTint="33"/>
          <w:lang w:val="en-NZ" w:eastAsia="en-US"/>
        </w:rPr>
        <w:t>]</w:t>
      </w:r>
      <w:r w:rsidRPr="00E729E4">
        <w:rPr>
          <w:rFonts w:ascii="Lucida Sans" w:hAnsi="Lucida Sans"/>
          <w:sz w:val="18"/>
          <w:szCs w:val="18"/>
          <w:shd w:val="clear" w:color="auto" w:fill="C6D9F1" w:themeFill="text2" w:themeFillTint="33"/>
          <w:lang w:val="en-NZ" w:eastAsia="en-US"/>
        </w:rPr>
        <w:t>.</w:t>
      </w:r>
    </w:p>
    <w:p w:rsidR="00364557" w:rsidRPr="00364557" w:rsidRDefault="00364557" w:rsidP="00364557">
      <w:pPr>
        <w:spacing w:after="200"/>
        <w:rPr>
          <w:rFonts w:ascii="Lucida Sans" w:hAnsi="Lucida Sans"/>
          <w:sz w:val="18"/>
          <w:szCs w:val="18"/>
          <w:lang w:eastAsia="en-NZ"/>
        </w:rPr>
      </w:pPr>
    </w:p>
    <w:p w:rsidR="00003141" w:rsidRPr="00364557" w:rsidRDefault="00E729E4" w:rsidP="00E729E4">
      <w:pPr>
        <w:pStyle w:val="BodyText1"/>
        <w:spacing w:before="0" w:after="200" w:line="240" w:lineRule="auto"/>
        <w:rPr>
          <w:rFonts w:ascii="Lucida Sans Unicode" w:hAnsi="Lucida Sans Unicode" w:cs="Lucida Sans Unicode"/>
          <w:szCs w:val="18"/>
        </w:rPr>
      </w:pPr>
      <w:r w:rsidRPr="00364557">
        <w:rPr>
          <w:szCs w:val="18"/>
          <w:lang w:eastAsia="en-US"/>
        </w:rPr>
        <w:t>Template version v0.0 DRAFT, June 2015</w:t>
      </w:r>
    </w:p>
    <w:p w:rsidR="00003141" w:rsidRDefault="00003141" w:rsidP="00E729E4">
      <w:pPr>
        <w:spacing w:after="200"/>
        <w:rPr>
          <w:rFonts w:ascii="Lucida Sans" w:hAnsi="Lucida Sans"/>
          <w:sz w:val="18"/>
          <w:szCs w:val="18"/>
          <w:lang w:eastAsia="en-NZ"/>
        </w:rPr>
      </w:pPr>
    </w:p>
    <w:p w:rsidR="001C35EC" w:rsidRDefault="001C35EC" w:rsidP="00E729E4">
      <w:pPr>
        <w:spacing w:after="200"/>
        <w:rPr>
          <w:rFonts w:ascii="Lucida Sans" w:hAnsi="Lucida Sans"/>
          <w:sz w:val="18"/>
          <w:szCs w:val="18"/>
          <w:lang w:eastAsia="en-NZ"/>
        </w:rPr>
      </w:pPr>
    </w:p>
    <w:p w:rsidR="00003141" w:rsidRDefault="00003141" w:rsidP="00E729E4">
      <w:pPr>
        <w:pStyle w:val="Tittle1"/>
        <w:rPr>
          <w:lang w:eastAsia="en-US"/>
        </w:rPr>
      </w:pPr>
      <w:r>
        <w:t>Record of amendment</w:t>
      </w:r>
    </w:p>
    <w:tbl>
      <w:tblPr>
        <w:tblW w:w="9417" w:type="dxa"/>
        <w:tblBorders>
          <w:insideH w:val="single" w:sz="4" w:space="0" w:color="FFFFFF"/>
          <w:insideV w:val="single" w:sz="4" w:space="0" w:color="FFFFFF"/>
        </w:tblBorders>
        <w:tblLayout w:type="fixed"/>
        <w:tblLook w:val="01E0" w:firstRow="1" w:lastRow="1" w:firstColumn="1" w:lastColumn="1" w:noHBand="0" w:noVBand="0"/>
      </w:tblPr>
      <w:tblGrid>
        <w:gridCol w:w="1231"/>
        <w:gridCol w:w="5666"/>
        <w:gridCol w:w="1260"/>
        <w:gridCol w:w="1260"/>
      </w:tblGrid>
      <w:tr w:rsidR="00003141" w:rsidRPr="00AD0A38" w:rsidTr="002D57A1">
        <w:tc>
          <w:tcPr>
            <w:tcW w:w="1231" w:type="dxa"/>
            <w:tcBorders>
              <w:top w:val="nil"/>
              <w:bottom w:val="single" w:sz="4" w:space="0" w:color="FFFFFF"/>
            </w:tcBorders>
            <w:shd w:val="clear" w:color="auto" w:fill="808080"/>
            <w:tcMar>
              <w:left w:w="57" w:type="dxa"/>
              <w:right w:w="57" w:type="dxa"/>
            </w:tcMar>
            <w:vAlign w:val="center"/>
          </w:tcPr>
          <w:p w:rsidR="00003141" w:rsidRDefault="00003141" w:rsidP="002D57A1">
            <w:pPr>
              <w:pStyle w:val="Tableheader"/>
              <w:spacing w:after="60" w:line="240" w:lineRule="auto"/>
            </w:pPr>
            <w:r>
              <w:t>Amendment number</w:t>
            </w:r>
          </w:p>
        </w:tc>
        <w:tc>
          <w:tcPr>
            <w:tcW w:w="5666" w:type="dxa"/>
            <w:tcBorders>
              <w:top w:val="nil"/>
              <w:bottom w:val="single" w:sz="4" w:space="0" w:color="FFFFFF"/>
            </w:tcBorders>
            <w:shd w:val="clear" w:color="auto" w:fill="808080"/>
            <w:tcMar>
              <w:left w:w="57" w:type="dxa"/>
              <w:right w:w="57" w:type="dxa"/>
            </w:tcMar>
            <w:vAlign w:val="center"/>
          </w:tcPr>
          <w:p w:rsidR="00003141" w:rsidRDefault="00003141" w:rsidP="002D57A1">
            <w:pPr>
              <w:pStyle w:val="Tableheader"/>
              <w:spacing w:after="60" w:line="240" w:lineRule="auto"/>
            </w:pPr>
            <w:r>
              <w:t>Description of change</w:t>
            </w:r>
          </w:p>
        </w:tc>
        <w:tc>
          <w:tcPr>
            <w:tcW w:w="1260" w:type="dxa"/>
            <w:tcBorders>
              <w:top w:val="nil"/>
              <w:bottom w:val="single" w:sz="4" w:space="0" w:color="FFFFFF"/>
            </w:tcBorders>
            <w:shd w:val="clear" w:color="auto" w:fill="808080"/>
            <w:tcMar>
              <w:left w:w="57" w:type="dxa"/>
              <w:right w:w="57" w:type="dxa"/>
            </w:tcMar>
            <w:vAlign w:val="center"/>
          </w:tcPr>
          <w:p w:rsidR="00003141" w:rsidRDefault="00003141" w:rsidP="002D57A1">
            <w:pPr>
              <w:pStyle w:val="Tableheader"/>
              <w:spacing w:after="60" w:line="240" w:lineRule="auto"/>
            </w:pPr>
            <w:r>
              <w:t>Effective date</w:t>
            </w:r>
          </w:p>
        </w:tc>
        <w:tc>
          <w:tcPr>
            <w:tcW w:w="1260" w:type="dxa"/>
            <w:tcBorders>
              <w:top w:val="nil"/>
              <w:bottom w:val="single" w:sz="4" w:space="0" w:color="FFFFFF"/>
            </w:tcBorders>
            <w:shd w:val="clear" w:color="auto" w:fill="808080"/>
            <w:tcMar>
              <w:left w:w="57" w:type="dxa"/>
              <w:right w:w="57" w:type="dxa"/>
            </w:tcMar>
            <w:vAlign w:val="center"/>
          </w:tcPr>
          <w:p w:rsidR="00003141" w:rsidRDefault="00003141" w:rsidP="002D57A1">
            <w:pPr>
              <w:pStyle w:val="Tableheader"/>
              <w:spacing w:after="60" w:line="240" w:lineRule="auto"/>
            </w:pPr>
            <w:r>
              <w:t>Updated by</w:t>
            </w:r>
          </w:p>
        </w:tc>
      </w:tr>
      <w:tr w:rsidR="00003141" w:rsidRPr="00AD0A38" w:rsidTr="002D57A1">
        <w:tc>
          <w:tcPr>
            <w:tcW w:w="1231" w:type="dxa"/>
            <w:tcBorders>
              <w:top w:val="single" w:sz="4" w:space="0" w:color="FFFFFF"/>
              <w:bottom w:val="single" w:sz="4" w:space="0" w:color="FFFFFF"/>
            </w:tcBorders>
            <w:shd w:val="clear" w:color="auto" w:fill="EAEAEA"/>
            <w:tcMar>
              <w:left w:w="57" w:type="dxa"/>
              <w:right w:w="57" w:type="dxa"/>
            </w:tcMar>
            <w:vAlign w:val="center"/>
          </w:tcPr>
          <w:p w:rsidR="00003141" w:rsidRPr="00AD0A38" w:rsidRDefault="00003141" w:rsidP="002D57A1">
            <w:pPr>
              <w:pStyle w:val="Tabletext"/>
              <w:spacing w:line="240" w:lineRule="auto"/>
              <w:rPr>
                <w:szCs w:val="20"/>
                <w:lang w:eastAsia="en-US"/>
              </w:rPr>
            </w:pPr>
          </w:p>
        </w:tc>
        <w:tc>
          <w:tcPr>
            <w:tcW w:w="5666" w:type="dxa"/>
            <w:tcBorders>
              <w:top w:val="single" w:sz="4" w:space="0" w:color="FFFFFF"/>
              <w:bottom w:val="single" w:sz="4" w:space="0" w:color="FFFFFF"/>
            </w:tcBorders>
            <w:shd w:val="clear" w:color="auto" w:fill="EAEAEA"/>
            <w:tcMar>
              <w:left w:w="57" w:type="dxa"/>
              <w:right w:w="57" w:type="dxa"/>
            </w:tcMar>
            <w:vAlign w:val="center"/>
          </w:tcPr>
          <w:p w:rsidR="00003141" w:rsidRDefault="00003141" w:rsidP="002D57A1">
            <w:pPr>
              <w:pStyle w:val="Tabletext"/>
              <w:spacing w:line="240" w:lineRule="auto"/>
            </w:pPr>
          </w:p>
        </w:tc>
        <w:tc>
          <w:tcPr>
            <w:tcW w:w="1260" w:type="dxa"/>
            <w:tcBorders>
              <w:top w:val="single" w:sz="4" w:space="0" w:color="FFFFFF"/>
              <w:bottom w:val="single" w:sz="4" w:space="0" w:color="FFFFFF"/>
            </w:tcBorders>
            <w:shd w:val="clear" w:color="auto" w:fill="EAEAEA"/>
            <w:tcMar>
              <w:left w:w="57" w:type="dxa"/>
              <w:right w:w="57" w:type="dxa"/>
            </w:tcMar>
            <w:vAlign w:val="center"/>
          </w:tcPr>
          <w:p w:rsidR="00003141" w:rsidRPr="00AD0A38" w:rsidRDefault="00003141" w:rsidP="002D57A1">
            <w:pPr>
              <w:pStyle w:val="Tabletext"/>
              <w:spacing w:line="240" w:lineRule="auto"/>
              <w:rPr>
                <w:szCs w:val="20"/>
                <w:lang w:eastAsia="en-US"/>
              </w:rPr>
            </w:pPr>
          </w:p>
        </w:tc>
        <w:tc>
          <w:tcPr>
            <w:tcW w:w="1260" w:type="dxa"/>
            <w:tcBorders>
              <w:top w:val="single" w:sz="4" w:space="0" w:color="FFFFFF"/>
              <w:bottom w:val="single" w:sz="4" w:space="0" w:color="FFFFFF"/>
            </w:tcBorders>
            <w:shd w:val="clear" w:color="auto" w:fill="EAEAEA"/>
            <w:tcMar>
              <w:left w:w="57" w:type="dxa"/>
              <w:right w:w="57" w:type="dxa"/>
            </w:tcMar>
            <w:vAlign w:val="center"/>
          </w:tcPr>
          <w:p w:rsidR="00003141" w:rsidRPr="00AD0A38" w:rsidRDefault="00003141" w:rsidP="002D57A1">
            <w:pPr>
              <w:pStyle w:val="Tabletext"/>
              <w:spacing w:line="240" w:lineRule="auto"/>
              <w:rPr>
                <w:szCs w:val="20"/>
                <w:lang w:eastAsia="en-US"/>
              </w:rPr>
            </w:pPr>
          </w:p>
        </w:tc>
      </w:tr>
      <w:tr w:rsidR="00003141" w:rsidRPr="00AD0A38" w:rsidTr="002D57A1">
        <w:tc>
          <w:tcPr>
            <w:tcW w:w="1231" w:type="dxa"/>
            <w:tcBorders>
              <w:top w:val="single" w:sz="4" w:space="0" w:color="FFFFFF"/>
              <w:bottom w:val="single" w:sz="4" w:space="0" w:color="FFFFFF"/>
            </w:tcBorders>
            <w:shd w:val="clear" w:color="auto" w:fill="EAEAEA"/>
            <w:tcMar>
              <w:left w:w="57" w:type="dxa"/>
              <w:right w:w="57" w:type="dxa"/>
            </w:tcMar>
            <w:vAlign w:val="center"/>
          </w:tcPr>
          <w:p w:rsidR="00003141" w:rsidRDefault="00003141" w:rsidP="002D57A1">
            <w:pPr>
              <w:pStyle w:val="Tabletext"/>
              <w:spacing w:line="240" w:lineRule="auto"/>
              <w:rPr>
                <w:lang w:eastAsia="en-US"/>
              </w:rPr>
            </w:pPr>
          </w:p>
        </w:tc>
        <w:tc>
          <w:tcPr>
            <w:tcW w:w="5666" w:type="dxa"/>
            <w:tcBorders>
              <w:top w:val="single" w:sz="4" w:space="0" w:color="FFFFFF"/>
              <w:bottom w:val="single" w:sz="4" w:space="0" w:color="FFFFFF"/>
            </w:tcBorders>
            <w:shd w:val="clear" w:color="auto" w:fill="EAEAEA"/>
            <w:tcMar>
              <w:left w:w="57" w:type="dxa"/>
              <w:right w:w="57" w:type="dxa"/>
            </w:tcMar>
            <w:vAlign w:val="center"/>
          </w:tcPr>
          <w:p w:rsidR="00003141" w:rsidRPr="00AD0A38" w:rsidRDefault="00003141" w:rsidP="002D57A1">
            <w:pPr>
              <w:pStyle w:val="Tabletext"/>
              <w:spacing w:line="240" w:lineRule="auto"/>
              <w:rPr>
                <w:szCs w:val="18"/>
              </w:rPr>
            </w:pPr>
          </w:p>
        </w:tc>
        <w:tc>
          <w:tcPr>
            <w:tcW w:w="1260" w:type="dxa"/>
            <w:tcBorders>
              <w:top w:val="single" w:sz="4" w:space="0" w:color="FFFFFF"/>
              <w:bottom w:val="single" w:sz="4" w:space="0" w:color="FFFFFF"/>
            </w:tcBorders>
            <w:shd w:val="clear" w:color="auto" w:fill="EAEAEA"/>
            <w:tcMar>
              <w:left w:w="57" w:type="dxa"/>
              <w:right w:w="57" w:type="dxa"/>
            </w:tcMar>
            <w:vAlign w:val="center"/>
          </w:tcPr>
          <w:p w:rsidR="00003141" w:rsidRDefault="00003141" w:rsidP="002D57A1">
            <w:pPr>
              <w:pStyle w:val="Tabletext"/>
              <w:spacing w:line="240" w:lineRule="auto"/>
              <w:rPr>
                <w:lang w:eastAsia="en-US"/>
              </w:rPr>
            </w:pPr>
          </w:p>
        </w:tc>
        <w:tc>
          <w:tcPr>
            <w:tcW w:w="1260" w:type="dxa"/>
            <w:tcBorders>
              <w:top w:val="single" w:sz="4" w:space="0" w:color="FFFFFF"/>
              <w:bottom w:val="single" w:sz="4" w:space="0" w:color="FFFFFF"/>
            </w:tcBorders>
            <w:shd w:val="clear" w:color="auto" w:fill="EAEAEA"/>
            <w:tcMar>
              <w:left w:w="57" w:type="dxa"/>
              <w:right w:w="57" w:type="dxa"/>
            </w:tcMar>
            <w:vAlign w:val="center"/>
          </w:tcPr>
          <w:p w:rsidR="00003141" w:rsidRDefault="00003141" w:rsidP="002D57A1">
            <w:pPr>
              <w:pStyle w:val="Tabletext"/>
              <w:spacing w:line="240" w:lineRule="auto"/>
              <w:rPr>
                <w:lang w:eastAsia="en-US"/>
              </w:rPr>
            </w:pPr>
          </w:p>
        </w:tc>
      </w:tr>
      <w:tr w:rsidR="00003141" w:rsidRPr="00AD0A38" w:rsidTr="002D57A1">
        <w:tc>
          <w:tcPr>
            <w:tcW w:w="1231" w:type="dxa"/>
            <w:tcBorders>
              <w:top w:val="single" w:sz="4" w:space="0" w:color="FFFFFF"/>
              <w:bottom w:val="nil"/>
            </w:tcBorders>
            <w:shd w:val="clear" w:color="auto" w:fill="EAEAEA"/>
            <w:tcMar>
              <w:left w:w="57" w:type="dxa"/>
              <w:right w:w="57" w:type="dxa"/>
            </w:tcMar>
            <w:vAlign w:val="center"/>
          </w:tcPr>
          <w:p w:rsidR="00003141" w:rsidRPr="00AD0A38" w:rsidRDefault="00003141" w:rsidP="002D57A1">
            <w:pPr>
              <w:pStyle w:val="Tabletext"/>
              <w:spacing w:line="240" w:lineRule="auto"/>
              <w:rPr>
                <w:szCs w:val="20"/>
                <w:lang w:eastAsia="en-US"/>
              </w:rPr>
            </w:pPr>
          </w:p>
        </w:tc>
        <w:tc>
          <w:tcPr>
            <w:tcW w:w="5666" w:type="dxa"/>
            <w:tcBorders>
              <w:top w:val="single" w:sz="4" w:space="0" w:color="FFFFFF"/>
              <w:bottom w:val="nil"/>
            </w:tcBorders>
            <w:shd w:val="clear" w:color="auto" w:fill="EAEAEA"/>
            <w:tcMar>
              <w:left w:w="57" w:type="dxa"/>
              <w:right w:w="57" w:type="dxa"/>
            </w:tcMar>
            <w:vAlign w:val="center"/>
          </w:tcPr>
          <w:p w:rsidR="00003141" w:rsidRPr="00121B27" w:rsidRDefault="00003141" w:rsidP="002D57A1">
            <w:pPr>
              <w:pStyle w:val="Tabletext"/>
              <w:spacing w:line="240" w:lineRule="auto"/>
            </w:pPr>
          </w:p>
        </w:tc>
        <w:tc>
          <w:tcPr>
            <w:tcW w:w="1260" w:type="dxa"/>
            <w:tcBorders>
              <w:top w:val="single" w:sz="4" w:space="0" w:color="FFFFFF"/>
              <w:bottom w:val="nil"/>
            </w:tcBorders>
            <w:shd w:val="clear" w:color="auto" w:fill="EAEAEA"/>
            <w:tcMar>
              <w:left w:w="57" w:type="dxa"/>
              <w:right w:w="57" w:type="dxa"/>
            </w:tcMar>
            <w:vAlign w:val="center"/>
          </w:tcPr>
          <w:p w:rsidR="00003141" w:rsidRPr="00AD0A38" w:rsidRDefault="00003141" w:rsidP="002D57A1">
            <w:pPr>
              <w:pStyle w:val="Tabletext"/>
              <w:spacing w:line="240" w:lineRule="auto"/>
              <w:rPr>
                <w:szCs w:val="20"/>
                <w:lang w:eastAsia="en-US"/>
              </w:rPr>
            </w:pPr>
          </w:p>
        </w:tc>
        <w:tc>
          <w:tcPr>
            <w:tcW w:w="1260" w:type="dxa"/>
            <w:tcBorders>
              <w:top w:val="single" w:sz="4" w:space="0" w:color="FFFFFF"/>
              <w:bottom w:val="nil"/>
            </w:tcBorders>
            <w:shd w:val="clear" w:color="auto" w:fill="EAEAEA"/>
            <w:tcMar>
              <w:left w:w="57" w:type="dxa"/>
              <w:right w:w="57" w:type="dxa"/>
            </w:tcMar>
            <w:vAlign w:val="center"/>
          </w:tcPr>
          <w:p w:rsidR="00003141" w:rsidRPr="00AD0A38" w:rsidRDefault="00003141" w:rsidP="002D57A1">
            <w:pPr>
              <w:pStyle w:val="Tabletext"/>
              <w:spacing w:line="240" w:lineRule="auto"/>
              <w:rPr>
                <w:szCs w:val="20"/>
                <w:lang w:eastAsia="en-US"/>
              </w:rPr>
            </w:pPr>
          </w:p>
        </w:tc>
      </w:tr>
    </w:tbl>
    <w:p w:rsidR="00003141" w:rsidRPr="001C35EC" w:rsidRDefault="00003141" w:rsidP="00E729E4">
      <w:pPr>
        <w:spacing w:after="200"/>
        <w:rPr>
          <w:rFonts w:ascii="Lucida Sans" w:hAnsi="Lucida Sans"/>
          <w:sz w:val="18"/>
          <w:szCs w:val="18"/>
          <w:lang w:eastAsia="en-NZ"/>
        </w:rPr>
      </w:pPr>
    </w:p>
    <w:p w:rsidR="00003141" w:rsidRPr="001C35EC" w:rsidRDefault="00003141" w:rsidP="00E729E4">
      <w:pPr>
        <w:spacing w:after="200"/>
        <w:rPr>
          <w:rFonts w:ascii="Lucida Sans" w:hAnsi="Lucida Sans"/>
          <w:sz w:val="18"/>
          <w:szCs w:val="18"/>
          <w:lang w:eastAsia="en-NZ"/>
        </w:rPr>
      </w:pPr>
    </w:p>
    <w:p w:rsidR="001C35EC" w:rsidRDefault="001C35EC">
      <w:pPr>
        <w:spacing w:after="200" w:line="276" w:lineRule="auto"/>
        <w:rPr>
          <w:rFonts w:ascii="Lucida Sans" w:hAnsi="Lucida Sans" w:cs="Arial"/>
          <w:b/>
          <w:bCs/>
          <w:kern w:val="32"/>
          <w:sz w:val="38"/>
          <w:szCs w:val="36"/>
          <w:lang w:eastAsia="en-NZ"/>
        </w:rPr>
      </w:pPr>
      <w:r>
        <w:br w:type="page"/>
      </w:r>
    </w:p>
    <w:p w:rsidR="00003141" w:rsidRPr="00F835E6" w:rsidRDefault="00003141" w:rsidP="00003141">
      <w:pPr>
        <w:pStyle w:val="Title1a"/>
      </w:pPr>
      <w:r w:rsidRPr="00F835E6">
        <w:lastRenderedPageBreak/>
        <w:t>Contents</w:t>
      </w:r>
      <w:bookmarkEnd w:id="0"/>
    </w:p>
    <w:p w:rsidR="00C026C5" w:rsidRDefault="00A03C32">
      <w:pPr>
        <w:pStyle w:val="TOC1"/>
        <w:tabs>
          <w:tab w:val="right" w:pos="9344"/>
        </w:tabs>
        <w:rPr>
          <w:rFonts w:asciiTheme="minorHAnsi" w:eastAsiaTheme="minorEastAsia" w:hAnsiTheme="minorHAnsi" w:cstheme="minorBidi"/>
          <w:b w:val="0"/>
          <w:noProof/>
          <w:sz w:val="22"/>
          <w:szCs w:val="22"/>
          <w:lang w:val="en-NZ" w:eastAsia="en-NZ"/>
        </w:rPr>
      </w:pPr>
      <w:r>
        <w:rPr>
          <w:b w:val="0"/>
        </w:rPr>
        <w:fldChar w:fldCharType="begin"/>
      </w:r>
      <w:r w:rsidR="00003141">
        <w:rPr>
          <w:b w:val="0"/>
        </w:rPr>
        <w:instrText xml:space="preserve"> TOC \t "Heading 1,1,Heading 2,2,Heading 3,3,manual title 1,1" </w:instrText>
      </w:r>
      <w:r>
        <w:rPr>
          <w:b w:val="0"/>
        </w:rPr>
        <w:fldChar w:fldCharType="separate"/>
      </w:r>
      <w:r w:rsidR="00C026C5" w:rsidRPr="00967409">
        <w:rPr>
          <w:noProof/>
        </w:rPr>
        <w:t>Glossary of Abbreviations</w:t>
      </w:r>
      <w:r w:rsidR="00C026C5">
        <w:rPr>
          <w:noProof/>
        </w:rPr>
        <w:tab/>
      </w:r>
      <w:r w:rsidR="00C026C5">
        <w:rPr>
          <w:noProof/>
        </w:rPr>
        <w:fldChar w:fldCharType="begin"/>
      </w:r>
      <w:r w:rsidR="00C026C5">
        <w:rPr>
          <w:noProof/>
        </w:rPr>
        <w:instrText xml:space="preserve"> PAGEREF _Toc355358647 \h </w:instrText>
      </w:r>
      <w:r w:rsidR="00C026C5">
        <w:rPr>
          <w:noProof/>
        </w:rPr>
      </w:r>
      <w:r w:rsidR="00C026C5">
        <w:rPr>
          <w:noProof/>
        </w:rPr>
        <w:fldChar w:fldCharType="separate"/>
      </w:r>
      <w:r w:rsidR="00F030E2">
        <w:rPr>
          <w:noProof/>
        </w:rPr>
        <w:t>iv</w:t>
      </w:r>
      <w:r w:rsidR="00C026C5">
        <w:rPr>
          <w:noProof/>
        </w:rPr>
        <w:fldChar w:fldCharType="end"/>
      </w:r>
    </w:p>
    <w:p w:rsidR="00C026C5" w:rsidRDefault="00C026C5">
      <w:pPr>
        <w:pStyle w:val="TOC1"/>
        <w:tabs>
          <w:tab w:val="right" w:pos="9344"/>
        </w:tabs>
        <w:rPr>
          <w:rFonts w:asciiTheme="minorHAnsi" w:eastAsiaTheme="minorEastAsia" w:hAnsiTheme="minorHAnsi" w:cstheme="minorBidi"/>
          <w:b w:val="0"/>
          <w:noProof/>
          <w:sz w:val="22"/>
          <w:szCs w:val="22"/>
          <w:lang w:val="en-NZ" w:eastAsia="en-NZ"/>
        </w:rPr>
      </w:pPr>
      <w:r w:rsidRPr="00967409">
        <w:rPr>
          <w:noProof/>
        </w:rPr>
        <w:t>1.</w:t>
      </w:r>
      <w:r>
        <w:rPr>
          <w:noProof/>
        </w:rPr>
        <w:t xml:space="preserve"> Background</w:t>
      </w:r>
      <w:r>
        <w:rPr>
          <w:noProof/>
        </w:rPr>
        <w:tab/>
      </w:r>
      <w:r>
        <w:rPr>
          <w:noProof/>
        </w:rPr>
        <w:fldChar w:fldCharType="begin"/>
      </w:r>
      <w:r>
        <w:rPr>
          <w:noProof/>
        </w:rPr>
        <w:instrText xml:space="preserve"> PAGEREF _Toc355358648 \h </w:instrText>
      </w:r>
      <w:r>
        <w:rPr>
          <w:noProof/>
        </w:rPr>
      </w:r>
      <w:r>
        <w:rPr>
          <w:noProof/>
        </w:rPr>
        <w:fldChar w:fldCharType="separate"/>
      </w:r>
      <w:r w:rsidR="00F030E2">
        <w:rPr>
          <w:noProof/>
        </w:rPr>
        <w:t>1</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1.1 Introduction</w:t>
      </w:r>
      <w:r>
        <w:rPr>
          <w:noProof/>
        </w:rPr>
        <w:tab/>
      </w:r>
      <w:r>
        <w:rPr>
          <w:noProof/>
        </w:rPr>
        <w:fldChar w:fldCharType="begin"/>
      </w:r>
      <w:r>
        <w:rPr>
          <w:noProof/>
        </w:rPr>
        <w:instrText xml:space="preserve"> PAGEREF _Toc355358649 \h </w:instrText>
      </w:r>
      <w:r>
        <w:rPr>
          <w:noProof/>
        </w:rPr>
      </w:r>
      <w:r>
        <w:rPr>
          <w:noProof/>
        </w:rPr>
        <w:fldChar w:fldCharType="separate"/>
      </w:r>
      <w:r w:rsidR="00F030E2">
        <w:rPr>
          <w:noProof/>
        </w:rPr>
        <w:t>1</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 xml:space="preserve">1.2 Purpose and </w:t>
      </w:r>
      <w:r w:rsidR="006E600C">
        <w:rPr>
          <w:noProof/>
        </w:rPr>
        <w:t>s</w:t>
      </w:r>
      <w:r>
        <w:rPr>
          <w:noProof/>
        </w:rPr>
        <w:t>cope</w:t>
      </w:r>
      <w:r>
        <w:rPr>
          <w:noProof/>
        </w:rPr>
        <w:tab/>
      </w:r>
      <w:r>
        <w:rPr>
          <w:noProof/>
        </w:rPr>
        <w:fldChar w:fldCharType="begin"/>
      </w:r>
      <w:r>
        <w:rPr>
          <w:noProof/>
        </w:rPr>
        <w:instrText xml:space="preserve"> PAGEREF _Toc355358650 \h </w:instrText>
      </w:r>
      <w:r>
        <w:rPr>
          <w:noProof/>
        </w:rPr>
      </w:r>
      <w:r>
        <w:rPr>
          <w:noProof/>
        </w:rPr>
        <w:fldChar w:fldCharType="separate"/>
      </w:r>
      <w:r w:rsidR="00F030E2">
        <w:rPr>
          <w:noProof/>
        </w:rPr>
        <w:t>1</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 xml:space="preserve">1.3 Project </w:t>
      </w:r>
      <w:r w:rsidR="006E600C">
        <w:rPr>
          <w:noProof/>
        </w:rPr>
        <w:t>d</w:t>
      </w:r>
      <w:r>
        <w:rPr>
          <w:noProof/>
        </w:rPr>
        <w:t>escription</w:t>
      </w:r>
      <w:r>
        <w:rPr>
          <w:noProof/>
        </w:rPr>
        <w:tab/>
      </w:r>
      <w:r>
        <w:rPr>
          <w:noProof/>
        </w:rPr>
        <w:fldChar w:fldCharType="begin"/>
      </w:r>
      <w:r>
        <w:rPr>
          <w:noProof/>
        </w:rPr>
        <w:instrText xml:space="preserve"> PAGEREF _Toc355358651 \h </w:instrText>
      </w:r>
      <w:r>
        <w:rPr>
          <w:noProof/>
        </w:rPr>
      </w:r>
      <w:r>
        <w:rPr>
          <w:noProof/>
        </w:rPr>
        <w:fldChar w:fldCharType="separate"/>
      </w:r>
      <w:r w:rsidR="00F030E2">
        <w:rPr>
          <w:noProof/>
        </w:rPr>
        <w:t>2</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 xml:space="preserve">1.4 Location </w:t>
      </w:r>
      <w:r w:rsidR="008E6D9B">
        <w:rPr>
          <w:noProof/>
        </w:rPr>
        <w:t>p</w:t>
      </w:r>
      <w:r>
        <w:rPr>
          <w:noProof/>
        </w:rPr>
        <w:t>lan</w:t>
      </w:r>
      <w:r>
        <w:rPr>
          <w:noProof/>
        </w:rPr>
        <w:tab/>
      </w:r>
      <w:r>
        <w:rPr>
          <w:noProof/>
        </w:rPr>
        <w:fldChar w:fldCharType="begin"/>
      </w:r>
      <w:r>
        <w:rPr>
          <w:noProof/>
        </w:rPr>
        <w:instrText xml:space="preserve"> PAGEREF _Toc355358652 \h </w:instrText>
      </w:r>
      <w:r>
        <w:rPr>
          <w:noProof/>
        </w:rPr>
      </w:r>
      <w:r>
        <w:rPr>
          <w:noProof/>
        </w:rPr>
        <w:fldChar w:fldCharType="separate"/>
      </w:r>
      <w:r w:rsidR="00F030E2">
        <w:rPr>
          <w:noProof/>
        </w:rPr>
        <w:t>2</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 xml:space="preserve">1.5 Environmental </w:t>
      </w:r>
      <w:r w:rsidR="006E600C">
        <w:rPr>
          <w:noProof/>
        </w:rPr>
        <w:t>p</w:t>
      </w:r>
      <w:r>
        <w:rPr>
          <w:noProof/>
        </w:rPr>
        <w:t>olicy</w:t>
      </w:r>
      <w:r>
        <w:rPr>
          <w:noProof/>
        </w:rPr>
        <w:tab/>
      </w:r>
      <w:r>
        <w:rPr>
          <w:noProof/>
        </w:rPr>
        <w:fldChar w:fldCharType="begin"/>
      </w:r>
      <w:r>
        <w:rPr>
          <w:noProof/>
        </w:rPr>
        <w:instrText xml:space="preserve"> PAGEREF _Toc355358653 \h </w:instrText>
      </w:r>
      <w:r>
        <w:rPr>
          <w:noProof/>
        </w:rPr>
      </w:r>
      <w:r>
        <w:rPr>
          <w:noProof/>
        </w:rPr>
        <w:fldChar w:fldCharType="separate"/>
      </w:r>
      <w:r w:rsidR="00F030E2">
        <w:rPr>
          <w:noProof/>
        </w:rPr>
        <w:t>2</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 xml:space="preserve">1.6 Environmental </w:t>
      </w:r>
      <w:r w:rsidR="006E600C">
        <w:rPr>
          <w:noProof/>
        </w:rPr>
        <w:t>o</w:t>
      </w:r>
      <w:r>
        <w:rPr>
          <w:noProof/>
        </w:rPr>
        <w:t xml:space="preserve">bjectives/Key </w:t>
      </w:r>
      <w:r w:rsidR="006E600C">
        <w:rPr>
          <w:noProof/>
        </w:rPr>
        <w:t>p</w:t>
      </w:r>
      <w:r>
        <w:rPr>
          <w:noProof/>
        </w:rPr>
        <w:t xml:space="preserve">erformance </w:t>
      </w:r>
      <w:r w:rsidR="006E600C">
        <w:rPr>
          <w:noProof/>
        </w:rPr>
        <w:t>i</w:t>
      </w:r>
      <w:r>
        <w:rPr>
          <w:noProof/>
        </w:rPr>
        <w:t>ndicators</w:t>
      </w:r>
      <w:r>
        <w:rPr>
          <w:noProof/>
        </w:rPr>
        <w:tab/>
      </w:r>
      <w:r>
        <w:rPr>
          <w:noProof/>
        </w:rPr>
        <w:fldChar w:fldCharType="begin"/>
      </w:r>
      <w:r>
        <w:rPr>
          <w:noProof/>
        </w:rPr>
        <w:instrText xml:space="preserve"> PAGEREF _Toc355358654 \h </w:instrText>
      </w:r>
      <w:r>
        <w:rPr>
          <w:noProof/>
        </w:rPr>
      </w:r>
      <w:r>
        <w:rPr>
          <w:noProof/>
        </w:rPr>
        <w:fldChar w:fldCharType="separate"/>
      </w:r>
      <w:r w:rsidR="00F030E2">
        <w:rPr>
          <w:noProof/>
        </w:rPr>
        <w:t>4</w:t>
      </w:r>
      <w:r>
        <w:rPr>
          <w:noProof/>
        </w:rPr>
        <w:fldChar w:fldCharType="end"/>
      </w:r>
    </w:p>
    <w:p w:rsidR="00C026C5" w:rsidRDefault="00C026C5">
      <w:pPr>
        <w:pStyle w:val="TOC1"/>
        <w:tabs>
          <w:tab w:val="right" w:pos="9344"/>
        </w:tabs>
        <w:rPr>
          <w:rFonts w:asciiTheme="minorHAnsi" w:eastAsiaTheme="minorEastAsia" w:hAnsiTheme="minorHAnsi" w:cstheme="minorBidi"/>
          <w:b w:val="0"/>
          <w:noProof/>
          <w:sz w:val="22"/>
          <w:szCs w:val="22"/>
          <w:lang w:val="en-NZ" w:eastAsia="en-NZ"/>
        </w:rPr>
      </w:pPr>
      <w:r>
        <w:rPr>
          <w:noProof/>
        </w:rPr>
        <w:t>2. Social and Environmental Management</w:t>
      </w:r>
      <w:r>
        <w:rPr>
          <w:noProof/>
        </w:rPr>
        <w:tab/>
      </w:r>
      <w:r>
        <w:rPr>
          <w:noProof/>
        </w:rPr>
        <w:fldChar w:fldCharType="begin"/>
      </w:r>
      <w:r>
        <w:rPr>
          <w:noProof/>
        </w:rPr>
        <w:instrText xml:space="preserve"> PAGEREF _Toc355358655 \h </w:instrText>
      </w:r>
      <w:r>
        <w:rPr>
          <w:noProof/>
        </w:rPr>
      </w:r>
      <w:r>
        <w:rPr>
          <w:noProof/>
        </w:rPr>
        <w:fldChar w:fldCharType="separate"/>
      </w:r>
      <w:r w:rsidR="00F030E2">
        <w:rPr>
          <w:noProof/>
        </w:rPr>
        <w:t>5</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sidRPr="00967409">
        <w:rPr>
          <w:noProof/>
          <w:lang w:val="en-NZ"/>
        </w:rPr>
        <w:t>2.1 Environmental impacts summary</w:t>
      </w:r>
      <w:r>
        <w:rPr>
          <w:noProof/>
        </w:rPr>
        <w:tab/>
      </w:r>
      <w:r>
        <w:rPr>
          <w:noProof/>
        </w:rPr>
        <w:fldChar w:fldCharType="begin"/>
      </w:r>
      <w:r>
        <w:rPr>
          <w:noProof/>
        </w:rPr>
        <w:instrText xml:space="preserve"> PAGEREF _Toc355358656 \h </w:instrText>
      </w:r>
      <w:r>
        <w:rPr>
          <w:noProof/>
        </w:rPr>
      </w:r>
      <w:r>
        <w:rPr>
          <w:noProof/>
        </w:rPr>
        <w:fldChar w:fldCharType="separate"/>
      </w:r>
      <w:r w:rsidR="00F030E2">
        <w:rPr>
          <w:noProof/>
        </w:rPr>
        <w:t>5</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2.2 Activity description</w:t>
      </w:r>
      <w:r>
        <w:rPr>
          <w:noProof/>
        </w:rPr>
        <w:tab/>
      </w:r>
      <w:r>
        <w:rPr>
          <w:noProof/>
        </w:rPr>
        <w:fldChar w:fldCharType="begin"/>
      </w:r>
      <w:r>
        <w:rPr>
          <w:noProof/>
        </w:rPr>
        <w:instrText xml:space="preserve"> PAGEREF _Toc355358657 \h </w:instrText>
      </w:r>
      <w:r>
        <w:rPr>
          <w:noProof/>
        </w:rPr>
      </w:r>
      <w:r>
        <w:rPr>
          <w:noProof/>
        </w:rPr>
        <w:fldChar w:fldCharType="separate"/>
      </w:r>
      <w:r w:rsidR="00F030E2">
        <w:rPr>
          <w:noProof/>
        </w:rPr>
        <w:t>5</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2.3 Receiving environment</w:t>
      </w:r>
      <w:r>
        <w:rPr>
          <w:noProof/>
        </w:rPr>
        <w:tab/>
      </w:r>
      <w:r>
        <w:rPr>
          <w:noProof/>
        </w:rPr>
        <w:fldChar w:fldCharType="begin"/>
      </w:r>
      <w:r>
        <w:rPr>
          <w:noProof/>
        </w:rPr>
        <w:instrText xml:space="preserve"> PAGEREF _Toc355358658 \h </w:instrText>
      </w:r>
      <w:r>
        <w:rPr>
          <w:noProof/>
        </w:rPr>
      </w:r>
      <w:r>
        <w:rPr>
          <w:noProof/>
        </w:rPr>
        <w:fldChar w:fldCharType="separate"/>
      </w:r>
      <w:r w:rsidR="00F030E2">
        <w:rPr>
          <w:noProof/>
        </w:rPr>
        <w:t>5</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2.4 Meteorology</w:t>
      </w:r>
      <w:r>
        <w:rPr>
          <w:noProof/>
        </w:rPr>
        <w:tab/>
      </w:r>
      <w:r>
        <w:rPr>
          <w:noProof/>
        </w:rPr>
        <w:fldChar w:fldCharType="begin"/>
      </w:r>
      <w:r>
        <w:rPr>
          <w:noProof/>
        </w:rPr>
        <w:instrText xml:space="preserve"> PAGEREF _Toc355358659 \h </w:instrText>
      </w:r>
      <w:r>
        <w:rPr>
          <w:noProof/>
        </w:rPr>
      </w:r>
      <w:r>
        <w:rPr>
          <w:noProof/>
        </w:rPr>
        <w:fldChar w:fldCharType="separate"/>
      </w:r>
      <w:r w:rsidR="00F030E2">
        <w:rPr>
          <w:noProof/>
        </w:rPr>
        <w:t>6</w:t>
      </w:r>
      <w:r>
        <w:rPr>
          <w:noProof/>
        </w:rPr>
        <w:fldChar w:fldCharType="end"/>
      </w:r>
    </w:p>
    <w:p w:rsidR="00C026C5" w:rsidRDefault="00C026C5">
      <w:pPr>
        <w:pStyle w:val="TOC1"/>
        <w:tabs>
          <w:tab w:val="right" w:pos="9344"/>
        </w:tabs>
        <w:rPr>
          <w:rFonts w:asciiTheme="minorHAnsi" w:eastAsiaTheme="minorEastAsia" w:hAnsiTheme="minorHAnsi" w:cstheme="minorBidi"/>
          <w:b w:val="0"/>
          <w:noProof/>
          <w:sz w:val="22"/>
          <w:szCs w:val="22"/>
          <w:lang w:val="en-NZ" w:eastAsia="en-NZ"/>
        </w:rPr>
      </w:pPr>
      <w:r>
        <w:rPr>
          <w:noProof/>
        </w:rPr>
        <w:t>3. Implementation and Operation</w:t>
      </w:r>
      <w:r>
        <w:rPr>
          <w:noProof/>
        </w:rPr>
        <w:tab/>
      </w:r>
      <w:r>
        <w:rPr>
          <w:noProof/>
        </w:rPr>
        <w:fldChar w:fldCharType="begin"/>
      </w:r>
      <w:r>
        <w:rPr>
          <w:noProof/>
        </w:rPr>
        <w:instrText xml:space="preserve"> PAGEREF _Toc355358661 \h </w:instrText>
      </w:r>
      <w:r>
        <w:rPr>
          <w:noProof/>
        </w:rPr>
      </w:r>
      <w:r>
        <w:rPr>
          <w:noProof/>
        </w:rPr>
        <w:fldChar w:fldCharType="separate"/>
      </w:r>
      <w:r w:rsidR="00F030E2">
        <w:rPr>
          <w:noProof/>
        </w:rPr>
        <w:t>7</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 xml:space="preserve">3.1 Structure and </w:t>
      </w:r>
      <w:r w:rsidR="006E600C">
        <w:rPr>
          <w:noProof/>
        </w:rPr>
        <w:t>r</w:t>
      </w:r>
      <w:r>
        <w:rPr>
          <w:noProof/>
        </w:rPr>
        <w:t>esponsibility</w:t>
      </w:r>
      <w:r>
        <w:rPr>
          <w:noProof/>
        </w:rPr>
        <w:tab/>
      </w:r>
      <w:r>
        <w:rPr>
          <w:noProof/>
        </w:rPr>
        <w:fldChar w:fldCharType="begin"/>
      </w:r>
      <w:r>
        <w:rPr>
          <w:noProof/>
        </w:rPr>
        <w:instrText xml:space="preserve"> PAGEREF _Toc355358662 \h </w:instrText>
      </w:r>
      <w:r>
        <w:rPr>
          <w:noProof/>
        </w:rPr>
      </w:r>
      <w:r>
        <w:rPr>
          <w:noProof/>
        </w:rPr>
        <w:fldChar w:fldCharType="separate"/>
      </w:r>
      <w:r w:rsidR="00F030E2">
        <w:rPr>
          <w:noProof/>
        </w:rPr>
        <w:t>7</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3.2 Training</w:t>
      </w:r>
      <w:r>
        <w:rPr>
          <w:noProof/>
        </w:rPr>
        <w:tab/>
      </w:r>
      <w:r>
        <w:rPr>
          <w:noProof/>
        </w:rPr>
        <w:fldChar w:fldCharType="begin"/>
      </w:r>
      <w:r>
        <w:rPr>
          <w:noProof/>
        </w:rPr>
        <w:instrText xml:space="preserve"> PAGEREF _Toc355358663 \h </w:instrText>
      </w:r>
      <w:r>
        <w:rPr>
          <w:noProof/>
        </w:rPr>
      </w:r>
      <w:r>
        <w:rPr>
          <w:noProof/>
        </w:rPr>
        <w:fldChar w:fldCharType="separate"/>
      </w:r>
      <w:r w:rsidR="00F030E2">
        <w:rPr>
          <w:noProof/>
        </w:rPr>
        <w:t>7</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 xml:space="preserve">3.3 Operating and </w:t>
      </w:r>
      <w:r w:rsidR="006E600C">
        <w:rPr>
          <w:noProof/>
        </w:rPr>
        <w:t>m</w:t>
      </w:r>
      <w:r>
        <w:rPr>
          <w:noProof/>
        </w:rPr>
        <w:t xml:space="preserve">anagement </w:t>
      </w:r>
      <w:r w:rsidR="00D35AFF">
        <w:rPr>
          <w:noProof/>
        </w:rPr>
        <w:t>p</w:t>
      </w:r>
      <w:r>
        <w:rPr>
          <w:noProof/>
        </w:rPr>
        <w:t>rocedures</w:t>
      </w:r>
      <w:r>
        <w:rPr>
          <w:noProof/>
        </w:rPr>
        <w:tab/>
      </w:r>
      <w:r>
        <w:rPr>
          <w:noProof/>
        </w:rPr>
        <w:fldChar w:fldCharType="begin"/>
      </w:r>
      <w:r>
        <w:rPr>
          <w:noProof/>
        </w:rPr>
        <w:instrText xml:space="preserve"> PAGEREF _Toc355358664 \h </w:instrText>
      </w:r>
      <w:r>
        <w:rPr>
          <w:noProof/>
        </w:rPr>
      </w:r>
      <w:r>
        <w:rPr>
          <w:noProof/>
        </w:rPr>
        <w:fldChar w:fldCharType="separate"/>
      </w:r>
      <w:r w:rsidR="00F030E2">
        <w:rPr>
          <w:noProof/>
        </w:rPr>
        <w:t>7</w:t>
      </w:r>
      <w:r>
        <w:rPr>
          <w:noProof/>
        </w:rPr>
        <w:fldChar w:fldCharType="end"/>
      </w:r>
    </w:p>
    <w:p w:rsidR="00C026C5" w:rsidRPr="00C026C5" w:rsidRDefault="00C026C5" w:rsidP="00C026C5">
      <w:pPr>
        <w:pStyle w:val="TOC3"/>
        <w:tabs>
          <w:tab w:val="right" w:pos="9344"/>
        </w:tabs>
        <w:ind w:left="0"/>
        <w:rPr>
          <w:rFonts w:ascii="Lucida Sans" w:eastAsiaTheme="minorEastAsia" w:hAnsi="Lucida Sans" w:cstheme="minorBidi"/>
          <w:noProof/>
          <w:sz w:val="18"/>
          <w:szCs w:val="18"/>
          <w:lang w:val="en-NZ" w:eastAsia="en-NZ"/>
        </w:rPr>
      </w:pPr>
      <w:r w:rsidRPr="00C026C5">
        <w:rPr>
          <w:rFonts w:ascii="Lucida Sans" w:hAnsi="Lucida Sans"/>
          <w:noProof/>
          <w:sz w:val="18"/>
          <w:szCs w:val="18"/>
        </w:rPr>
        <w:t>3.3.1 Factors influencing dust generation</w:t>
      </w:r>
      <w:r w:rsidRPr="00C026C5">
        <w:rPr>
          <w:rFonts w:ascii="Lucida Sans" w:hAnsi="Lucida Sans"/>
          <w:noProof/>
          <w:sz w:val="18"/>
          <w:szCs w:val="18"/>
        </w:rPr>
        <w:tab/>
      </w:r>
      <w:r w:rsidRPr="00C026C5">
        <w:rPr>
          <w:rFonts w:ascii="Lucida Sans" w:hAnsi="Lucida Sans"/>
          <w:noProof/>
          <w:sz w:val="18"/>
          <w:szCs w:val="18"/>
        </w:rPr>
        <w:fldChar w:fldCharType="begin"/>
      </w:r>
      <w:r w:rsidRPr="00C026C5">
        <w:rPr>
          <w:rFonts w:ascii="Lucida Sans" w:hAnsi="Lucida Sans"/>
          <w:noProof/>
          <w:sz w:val="18"/>
          <w:szCs w:val="18"/>
        </w:rPr>
        <w:instrText xml:space="preserve"> PAGEREF _Toc355358665 \h </w:instrText>
      </w:r>
      <w:r w:rsidRPr="00C026C5">
        <w:rPr>
          <w:rFonts w:ascii="Lucida Sans" w:hAnsi="Lucida Sans"/>
          <w:noProof/>
          <w:sz w:val="18"/>
          <w:szCs w:val="18"/>
        </w:rPr>
      </w:r>
      <w:r w:rsidRPr="00C026C5">
        <w:rPr>
          <w:rFonts w:ascii="Lucida Sans" w:hAnsi="Lucida Sans"/>
          <w:noProof/>
          <w:sz w:val="18"/>
          <w:szCs w:val="18"/>
        </w:rPr>
        <w:fldChar w:fldCharType="separate"/>
      </w:r>
      <w:r w:rsidR="00F030E2">
        <w:rPr>
          <w:rFonts w:ascii="Lucida Sans" w:hAnsi="Lucida Sans"/>
          <w:noProof/>
          <w:sz w:val="18"/>
          <w:szCs w:val="18"/>
        </w:rPr>
        <w:t>7</w:t>
      </w:r>
      <w:r w:rsidRPr="00C026C5">
        <w:rPr>
          <w:rFonts w:ascii="Lucida Sans" w:hAnsi="Lucida Sans"/>
          <w:noProof/>
          <w:sz w:val="18"/>
          <w:szCs w:val="18"/>
        </w:rPr>
        <w:fldChar w:fldCharType="end"/>
      </w:r>
    </w:p>
    <w:p w:rsidR="00C026C5" w:rsidRPr="00C026C5" w:rsidRDefault="00C026C5" w:rsidP="00C026C5">
      <w:pPr>
        <w:pStyle w:val="TOC3"/>
        <w:tabs>
          <w:tab w:val="right" w:pos="9344"/>
        </w:tabs>
        <w:ind w:left="0"/>
        <w:rPr>
          <w:rFonts w:ascii="Lucida Sans" w:eastAsiaTheme="minorEastAsia" w:hAnsi="Lucida Sans" w:cstheme="minorBidi"/>
          <w:noProof/>
          <w:sz w:val="18"/>
          <w:szCs w:val="18"/>
          <w:lang w:val="en-NZ" w:eastAsia="en-NZ"/>
        </w:rPr>
      </w:pPr>
      <w:r w:rsidRPr="00C026C5">
        <w:rPr>
          <w:rFonts w:ascii="Lucida Sans" w:hAnsi="Lucida Sans"/>
          <w:noProof/>
          <w:sz w:val="18"/>
          <w:szCs w:val="18"/>
        </w:rPr>
        <w:t>3.3.2 Dust sources and controls</w:t>
      </w:r>
      <w:r w:rsidRPr="00C026C5">
        <w:rPr>
          <w:rFonts w:ascii="Lucida Sans" w:hAnsi="Lucida Sans"/>
          <w:noProof/>
          <w:sz w:val="18"/>
          <w:szCs w:val="18"/>
        </w:rPr>
        <w:tab/>
      </w:r>
      <w:r w:rsidRPr="00C026C5">
        <w:rPr>
          <w:rFonts w:ascii="Lucida Sans" w:hAnsi="Lucida Sans"/>
          <w:noProof/>
          <w:sz w:val="18"/>
          <w:szCs w:val="18"/>
        </w:rPr>
        <w:fldChar w:fldCharType="begin"/>
      </w:r>
      <w:r w:rsidRPr="00C026C5">
        <w:rPr>
          <w:rFonts w:ascii="Lucida Sans" w:hAnsi="Lucida Sans"/>
          <w:noProof/>
          <w:sz w:val="18"/>
          <w:szCs w:val="18"/>
        </w:rPr>
        <w:instrText xml:space="preserve"> PAGEREF _Toc355358666 \h </w:instrText>
      </w:r>
      <w:r w:rsidRPr="00C026C5">
        <w:rPr>
          <w:rFonts w:ascii="Lucida Sans" w:hAnsi="Lucida Sans"/>
          <w:noProof/>
          <w:sz w:val="18"/>
          <w:szCs w:val="18"/>
        </w:rPr>
      </w:r>
      <w:r w:rsidRPr="00C026C5">
        <w:rPr>
          <w:rFonts w:ascii="Lucida Sans" w:hAnsi="Lucida Sans"/>
          <w:noProof/>
          <w:sz w:val="18"/>
          <w:szCs w:val="18"/>
        </w:rPr>
        <w:fldChar w:fldCharType="separate"/>
      </w:r>
      <w:r w:rsidR="00F030E2">
        <w:rPr>
          <w:rFonts w:ascii="Lucida Sans" w:hAnsi="Lucida Sans"/>
          <w:noProof/>
          <w:sz w:val="18"/>
          <w:szCs w:val="18"/>
        </w:rPr>
        <w:t>8</w:t>
      </w:r>
      <w:r w:rsidRPr="00C026C5">
        <w:rPr>
          <w:rFonts w:ascii="Lucida Sans" w:hAnsi="Lucida Sans"/>
          <w:noProof/>
          <w:sz w:val="18"/>
          <w:szCs w:val="18"/>
        </w:rPr>
        <w:fldChar w:fldCharType="end"/>
      </w:r>
    </w:p>
    <w:p w:rsidR="00C026C5" w:rsidRPr="00C026C5" w:rsidRDefault="00C026C5" w:rsidP="00C026C5">
      <w:pPr>
        <w:pStyle w:val="TOC3"/>
        <w:tabs>
          <w:tab w:val="right" w:pos="9344"/>
        </w:tabs>
        <w:ind w:left="0"/>
        <w:rPr>
          <w:rFonts w:ascii="Lucida Sans" w:eastAsiaTheme="minorEastAsia" w:hAnsi="Lucida Sans" w:cstheme="minorBidi"/>
          <w:noProof/>
          <w:sz w:val="18"/>
          <w:szCs w:val="18"/>
          <w:lang w:val="en-NZ" w:eastAsia="en-NZ"/>
        </w:rPr>
      </w:pPr>
      <w:r w:rsidRPr="00C026C5">
        <w:rPr>
          <w:rFonts w:ascii="Lucida Sans" w:hAnsi="Lucida Sans"/>
          <w:noProof/>
          <w:sz w:val="18"/>
          <w:szCs w:val="18"/>
        </w:rPr>
        <w:t>3.3.3 Complaints</w:t>
      </w:r>
      <w:r w:rsidRPr="00C026C5">
        <w:rPr>
          <w:rFonts w:ascii="Lucida Sans" w:hAnsi="Lucida Sans"/>
          <w:noProof/>
          <w:sz w:val="18"/>
          <w:szCs w:val="18"/>
        </w:rPr>
        <w:tab/>
      </w:r>
      <w:r w:rsidRPr="00C026C5">
        <w:rPr>
          <w:rFonts w:ascii="Lucida Sans" w:hAnsi="Lucida Sans"/>
          <w:noProof/>
          <w:sz w:val="18"/>
          <w:szCs w:val="18"/>
        </w:rPr>
        <w:fldChar w:fldCharType="begin"/>
      </w:r>
      <w:r w:rsidRPr="00C026C5">
        <w:rPr>
          <w:rFonts w:ascii="Lucida Sans" w:hAnsi="Lucida Sans"/>
          <w:noProof/>
          <w:sz w:val="18"/>
          <w:szCs w:val="18"/>
        </w:rPr>
        <w:instrText xml:space="preserve"> PAGEREF _Toc355358667 \h </w:instrText>
      </w:r>
      <w:r w:rsidRPr="00C026C5">
        <w:rPr>
          <w:rFonts w:ascii="Lucida Sans" w:hAnsi="Lucida Sans"/>
          <w:noProof/>
          <w:sz w:val="18"/>
          <w:szCs w:val="18"/>
        </w:rPr>
      </w:r>
      <w:r w:rsidRPr="00C026C5">
        <w:rPr>
          <w:rFonts w:ascii="Lucida Sans" w:hAnsi="Lucida Sans"/>
          <w:noProof/>
          <w:sz w:val="18"/>
          <w:szCs w:val="18"/>
        </w:rPr>
        <w:fldChar w:fldCharType="separate"/>
      </w:r>
      <w:r w:rsidR="00F030E2">
        <w:rPr>
          <w:rFonts w:ascii="Lucida Sans" w:hAnsi="Lucida Sans"/>
          <w:noProof/>
          <w:sz w:val="18"/>
          <w:szCs w:val="18"/>
        </w:rPr>
        <w:t>9</w:t>
      </w:r>
      <w:r w:rsidRPr="00C026C5">
        <w:rPr>
          <w:rFonts w:ascii="Lucida Sans" w:hAnsi="Lucida Sans"/>
          <w:noProof/>
          <w:sz w:val="18"/>
          <w:szCs w:val="18"/>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 xml:space="preserve">3.4 Emergency </w:t>
      </w:r>
      <w:r w:rsidR="006E600C">
        <w:rPr>
          <w:noProof/>
        </w:rPr>
        <w:t>c</w:t>
      </w:r>
      <w:r>
        <w:rPr>
          <w:noProof/>
        </w:rPr>
        <w:t xml:space="preserve">ontacts and </w:t>
      </w:r>
      <w:r w:rsidR="006E600C">
        <w:rPr>
          <w:noProof/>
        </w:rPr>
        <w:t>r</w:t>
      </w:r>
      <w:r>
        <w:rPr>
          <w:noProof/>
        </w:rPr>
        <w:t>esponse</w:t>
      </w:r>
      <w:r>
        <w:rPr>
          <w:noProof/>
        </w:rPr>
        <w:tab/>
      </w:r>
      <w:r>
        <w:rPr>
          <w:noProof/>
        </w:rPr>
        <w:fldChar w:fldCharType="begin"/>
      </w:r>
      <w:r>
        <w:rPr>
          <w:noProof/>
        </w:rPr>
        <w:instrText xml:space="preserve"> PAGEREF _Toc355358668 \h </w:instrText>
      </w:r>
      <w:r>
        <w:rPr>
          <w:noProof/>
        </w:rPr>
      </w:r>
      <w:r>
        <w:rPr>
          <w:noProof/>
        </w:rPr>
        <w:fldChar w:fldCharType="separate"/>
      </w:r>
      <w:r w:rsidR="00F030E2">
        <w:rPr>
          <w:noProof/>
        </w:rPr>
        <w:t>11</w:t>
      </w:r>
      <w:r>
        <w:rPr>
          <w:noProof/>
        </w:rPr>
        <w:fldChar w:fldCharType="end"/>
      </w:r>
    </w:p>
    <w:p w:rsidR="00C026C5" w:rsidRDefault="00C026C5">
      <w:pPr>
        <w:pStyle w:val="TOC1"/>
        <w:tabs>
          <w:tab w:val="right" w:pos="9344"/>
        </w:tabs>
        <w:rPr>
          <w:rFonts w:asciiTheme="minorHAnsi" w:eastAsiaTheme="minorEastAsia" w:hAnsiTheme="minorHAnsi" w:cstheme="minorBidi"/>
          <w:b w:val="0"/>
          <w:noProof/>
          <w:sz w:val="22"/>
          <w:szCs w:val="22"/>
          <w:lang w:val="en-NZ" w:eastAsia="en-NZ"/>
        </w:rPr>
      </w:pPr>
      <w:r>
        <w:rPr>
          <w:noProof/>
        </w:rPr>
        <w:t>4. Monitoring and Review</w:t>
      </w:r>
      <w:r>
        <w:rPr>
          <w:noProof/>
        </w:rPr>
        <w:tab/>
      </w:r>
      <w:r>
        <w:rPr>
          <w:noProof/>
        </w:rPr>
        <w:fldChar w:fldCharType="begin"/>
      </w:r>
      <w:r>
        <w:rPr>
          <w:noProof/>
        </w:rPr>
        <w:instrText xml:space="preserve"> PAGEREF _Toc355358669 \h </w:instrText>
      </w:r>
      <w:r>
        <w:rPr>
          <w:noProof/>
        </w:rPr>
      </w:r>
      <w:r>
        <w:rPr>
          <w:noProof/>
        </w:rPr>
        <w:fldChar w:fldCharType="separate"/>
      </w:r>
      <w:r w:rsidR="00F030E2">
        <w:rPr>
          <w:noProof/>
        </w:rPr>
        <w:t>12</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 xml:space="preserve">4.1 Compliance </w:t>
      </w:r>
      <w:r w:rsidR="006E600C">
        <w:rPr>
          <w:noProof/>
        </w:rPr>
        <w:t>m</w:t>
      </w:r>
      <w:r>
        <w:rPr>
          <w:noProof/>
        </w:rPr>
        <w:t>onitoring</w:t>
      </w:r>
      <w:r>
        <w:rPr>
          <w:noProof/>
        </w:rPr>
        <w:tab/>
      </w:r>
      <w:r>
        <w:rPr>
          <w:noProof/>
        </w:rPr>
        <w:fldChar w:fldCharType="begin"/>
      </w:r>
      <w:r>
        <w:rPr>
          <w:noProof/>
        </w:rPr>
        <w:instrText xml:space="preserve"> PAGEREF _Toc355358670 \h </w:instrText>
      </w:r>
      <w:r>
        <w:rPr>
          <w:noProof/>
        </w:rPr>
      </w:r>
      <w:r>
        <w:rPr>
          <w:noProof/>
        </w:rPr>
        <w:fldChar w:fldCharType="separate"/>
      </w:r>
      <w:r w:rsidR="00F030E2">
        <w:rPr>
          <w:noProof/>
        </w:rPr>
        <w:t>12</w:t>
      </w:r>
      <w:r>
        <w:rPr>
          <w:noProof/>
        </w:rPr>
        <w:fldChar w:fldCharType="end"/>
      </w:r>
    </w:p>
    <w:p w:rsidR="00C026C5" w:rsidRPr="00C026C5" w:rsidRDefault="00C026C5" w:rsidP="00C026C5">
      <w:pPr>
        <w:pStyle w:val="TOC3"/>
        <w:tabs>
          <w:tab w:val="right" w:pos="9344"/>
        </w:tabs>
        <w:ind w:left="0"/>
        <w:rPr>
          <w:rFonts w:ascii="Lucida Sans" w:eastAsiaTheme="minorEastAsia" w:hAnsi="Lucida Sans" w:cstheme="minorBidi"/>
          <w:noProof/>
          <w:sz w:val="18"/>
          <w:szCs w:val="18"/>
          <w:lang w:val="en-NZ" w:eastAsia="en-NZ"/>
        </w:rPr>
      </w:pPr>
      <w:r w:rsidRPr="00C026C5">
        <w:rPr>
          <w:rFonts w:ascii="Lucida Sans" w:hAnsi="Lucida Sans"/>
          <w:noProof/>
          <w:sz w:val="18"/>
          <w:szCs w:val="18"/>
        </w:rPr>
        <w:t>4.1.1 Trigger levels for dust</w:t>
      </w:r>
      <w:r w:rsidRPr="00C026C5">
        <w:rPr>
          <w:rFonts w:ascii="Lucida Sans" w:hAnsi="Lucida Sans"/>
          <w:noProof/>
          <w:sz w:val="18"/>
          <w:szCs w:val="18"/>
        </w:rPr>
        <w:tab/>
      </w:r>
      <w:r w:rsidRPr="00C026C5">
        <w:rPr>
          <w:rFonts w:ascii="Lucida Sans" w:hAnsi="Lucida Sans"/>
          <w:noProof/>
          <w:sz w:val="18"/>
          <w:szCs w:val="18"/>
        </w:rPr>
        <w:fldChar w:fldCharType="begin"/>
      </w:r>
      <w:r w:rsidRPr="00C026C5">
        <w:rPr>
          <w:rFonts w:ascii="Lucida Sans" w:hAnsi="Lucida Sans"/>
          <w:noProof/>
          <w:sz w:val="18"/>
          <w:szCs w:val="18"/>
        </w:rPr>
        <w:instrText xml:space="preserve"> PAGEREF _Toc355358671 \h </w:instrText>
      </w:r>
      <w:r w:rsidRPr="00C026C5">
        <w:rPr>
          <w:rFonts w:ascii="Lucida Sans" w:hAnsi="Lucida Sans"/>
          <w:noProof/>
          <w:sz w:val="18"/>
          <w:szCs w:val="18"/>
        </w:rPr>
      </w:r>
      <w:r w:rsidRPr="00C026C5">
        <w:rPr>
          <w:rFonts w:ascii="Lucida Sans" w:hAnsi="Lucida Sans"/>
          <w:noProof/>
          <w:sz w:val="18"/>
          <w:szCs w:val="18"/>
        </w:rPr>
        <w:fldChar w:fldCharType="separate"/>
      </w:r>
      <w:r w:rsidR="00F030E2">
        <w:rPr>
          <w:rFonts w:ascii="Lucida Sans" w:hAnsi="Lucida Sans"/>
          <w:noProof/>
          <w:sz w:val="18"/>
          <w:szCs w:val="18"/>
        </w:rPr>
        <w:t>12</w:t>
      </w:r>
      <w:r w:rsidRPr="00C026C5">
        <w:rPr>
          <w:rFonts w:ascii="Lucida Sans" w:hAnsi="Lucida Sans"/>
          <w:noProof/>
          <w:sz w:val="18"/>
          <w:szCs w:val="18"/>
        </w:rPr>
        <w:fldChar w:fldCharType="end"/>
      </w:r>
    </w:p>
    <w:p w:rsidR="00C026C5" w:rsidRPr="00C026C5" w:rsidRDefault="00C026C5" w:rsidP="00C026C5">
      <w:pPr>
        <w:pStyle w:val="TOC3"/>
        <w:tabs>
          <w:tab w:val="right" w:pos="9344"/>
        </w:tabs>
        <w:ind w:left="0"/>
        <w:rPr>
          <w:rFonts w:ascii="Lucida Sans" w:eastAsiaTheme="minorEastAsia" w:hAnsi="Lucida Sans" w:cstheme="minorBidi"/>
          <w:noProof/>
          <w:sz w:val="18"/>
          <w:szCs w:val="18"/>
          <w:lang w:val="en-NZ" w:eastAsia="en-NZ"/>
        </w:rPr>
      </w:pPr>
      <w:r w:rsidRPr="00C026C5">
        <w:rPr>
          <w:rFonts w:ascii="Lucida Sans" w:hAnsi="Lucida Sans"/>
          <w:noProof/>
          <w:sz w:val="18"/>
          <w:szCs w:val="18"/>
        </w:rPr>
        <w:t>4.1.2 Visual dust monitoring</w:t>
      </w:r>
      <w:r w:rsidRPr="00C026C5">
        <w:rPr>
          <w:rFonts w:ascii="Lucida Sans" w:hAnsi="Lucida Sans"/>
          <w:noProof/>
          <w:sz w:val="18"/>
          <w:szCs w:val="18"/>
        </w:rPr>
        <w:tab/>
      </w:r>
      <w:r w:rsidRPr="00C026C5">
        <w:rPr>
          <w:rFonts w:ascii="Lucida Sans" w:hAnsi="Lucida Sans"/>
          <w:noProof/>
          <w:sz w:val="18"/>
          <w:szCs w:val="18"/>
        </w:rPr>
        <w:fldChar w:fldCharType="begin"/>
      </w:r>
      <w:r w:rsidRPr="00C026C5">
        <w:rPr>
          <w:rFonts w:ascii="Lucida Sans" w:hAnsi="Lucida Sans"/>
          <w:noProof/>
          <w:sz w:val="18"/>
          <w:szCs w:val="18"/>
        </w:rPr>
        <w:instrText xml:space="preserve"> PAGEREF _Toc355358672 \h </w:instrText>
      </w:r>
      <w:r w:rsidRPr="00C026C5">
        <w:rPr>
          <w:rFonts w:ascii="Lucida Sans" w:hAnsi="Lucida Sans"/>
          <w:noProof/>
          <w:sz w:val="18"/>
          <w:szCs w:val="18"/>
        </w:rPr>
      </w:r>
      <w:r w:rsidRPr="00C026C5">
        <w:rPr>
          <w:rFonts w:ascii="Lucida Sans" w:hAnsi="Lucida Sans"/>
          <w:noProof/>
          <w:sz w:val="18"/>
          <w:szCs w:val="18"/>
        </w:rPr>
        <w:fldChar w:fldCharType="separate"/>
      </w:r>
      <w:r w:rsidR="00F030E2">
        <w:rPr>
          <w:rFonts w:ascii="Lucida Sans" w:hAnsi="Lucida Sans"/>
          <w:noProof/>
          <w:sz w:val="18"/>
          <w:szCs w:val="18"/>
        </w:rPr>
        <w:t>13</w:t>
      </w:r>
      <w:r w:rsidRPr="00C026C5">
        <w:rPr>
          <w:rFonts w:ascii="Lucida Sans" w:hAnsi="Lucida Sans"/>
          <w:noProof/>
          <w:sz w:val="18"/>
          <w:szCs w:val="18"/>
        </w:rPr>
        <w:fldChar w:fldCharType="end"/>
      </w:r>
    </w:p>
    <w:p w:rsidR="00C026C5" w:rsidRPr="00C026C5" w:rsidRDefault="00C026C5" w:rsidP="00C026C5">
      <w:pPr>
        <w:pStyle w:val="TOC2"/>
        <w:tabs>
          <w:tab w:val="right" w:pos="9344"/>
        </w:tabs>
        <w:rPr>
          <w:rFonts w:eastAsiaTheme="minorEastAsia" w:cstheme="minorBidi"/>
          <w:noProof/>
          <w:szCs w:val="18"/>
          <w:lang w:val="en-NZ" w:eastAsia="en-NZ"/>
        </w:rPr>
      </w:pPr>
      <w:r w:rsidRPr="00C026C5">
        <w:rPr>
          <w:rFonts w:eastAsiaTheme="majorEastAsia" w:cstheme="majorBidi"/>
          <w:noProof/>
          <w:color w:val="000000" w:themeColor="text1"/>
          <w:szCs w:val="18"/>
        </w:rPr>
        <w:t>4.1.3 Instrumental dust monitoring</w:t>
      </w:r>
      <w:r w:rsidRPr="00C026C5">
        <w:rPr>
          <w:noProof/>
          <w:szCs w:val="18"/>
        </w:rPr>
        <w:t xml:space="preserve"> </w:t>
      </w:r>
      <w:r w:rsidRPr="00C026C5">
        <w:rPr>
          <w:noProof/>
          <w:szCs w:val="18"/>
          <w:shd w:val="clear" w:color="auto" w:fill="C6D9F1" w:themeFill="text2" w:themeFillTint="33"/>
        </w:rPr>
        <w:t>[</w:t>
      </w:r>
      <w:r w:rsidRPr="00C026C5">
        <w:rPr>
          <w:noProof/>
          <w:szCs w:val="18"/>
          <w:shd w:val="clear" w:color="auto" w:fill="C6D9F1" w:themeFill="text2" w:themeFillTint="33"/>
          <w:lang w:val="en-NZ"/>
        </w:rPr>
        <w:t>include section if applicable</w:t>
      </w:r>
      <w:r w:rsidRPr="00C026C5">
        <w:rPr>
          <w:noProof/>
          <w:szCs w:val="18"/>
          <w:shd w:val="clear" w:color="auto" w:fill="C6D9F1" w:themeFill="text2" w:themeFillTint="33"/>
        </w:rPr>
        <w:t>]</w:t>
      </w:r>
      <w:r w:rsidRPr="00C026C5">
        <w:rPr>
          <w:noProof/>
          <w:szCs w:val="18"/>
        </w:rPr>
        <w:tab/>
      </w:r>
      <w:r w:rsidRPr="00C026C5">
        <w:rPr>
          <w:noProof/>
          <w:szCs w:val="18"/>
        </w:rPr>
        <w:fldChar w:fldCharType="begin"/>
      </w:r>
      <w:r w:rsidRPr="00C026C5">
        <w:rPr>
          <w:noProof/>
          <w:szCs w:val="18"/>
        </w:rPr>
        <w:instrText xml:space="preserve"> PAGEREF _Toc355358673 \h </w:instrText>
      </w:r>
      <w:r w:rsidRPr="00C026C5">
        <w:rPr>
          <w:noProof/>
          <w:szCs w:val="18"/>
        </w:rPr>
      </w:r>
      <w:r w:rsidRPr="00C026C5">
        <w:rPr>
          <w:noProof/>
          <w:szCs w:val="18"/>
        </w:rPr>
        <w:fldChar w:fldCharType="separate"/>
      </w:r>
      <w:r w:rsidR="00F030E2">
        <w:rPr>
          <w:noProof/>
          <w:szCs w:val="18"/>
        </w:rPr>
        <w:t>13</w:t>
      </w:r>
      <w:r w:rsidRPr="00C026C5">
        <w:rPr>
          <w:noProof/>
          <w:szCs w:val="18"/>
        </w:rPr>
        <w:fldChar w:fldCharType="end"/>
      </w:r>
    </w:p>
    <w:p w:rsidR="00C026C5" w:rsidRPr="00C026C5" w:rsidRDefault="00C026C5" w:rsidP="00C026C5">
      <w:pPr>
        <w:pStyle w:val="TOC2"/>
        <w:tabs>
          <w:tab w:val="right" w:pos="9344"/>
        </w:tabs>
        <w:rPr>
          <w:rFonts w:eastAsiaTheme="minorEastAsia" w:cstheme="minorBidi"/>
          <w:noProof/>
          <w:szCs w:val="18"/>
          <w:lang w:val="en-NZ" w:eastAsia="en-NZ"/>
        </w:rPr>
      </w:pPr>
      <w:r w:rsidRPr="00C026C5">
        <w:rPr>
          <w:rFonts w:eastAsiaTheme="majorEastAsia" w:cstheme="majorBidi"/>
          <w:noProof/>
          <w:color w:val="000000" w:themeColor="text1"/>
          <w:szCs w:val="18"/>
        </w:rPr>
        <w:t>4.1.4 Odour monitoring</w:t>
      </w:r>
      <w:r w:rsidRPr="00C026C5">
        <w:rPr>
          <w:noProof/>
          <w:szCs w:val="18"/>
        </w:rPr>
        <w:t xml:space="preserve"> </w:t>
      </w:r>
      <w:r w:rsidRPr="00C026C5">
        <w:rPr>
          <w:noProof/>
          <w:szCs w:val="18"/>
          <w:shd w:val="clear" w:color="auto" w:fill="C6D9F1" w:themeFill="text2" w:themeFillTint="33"/>
        </w:rPr>
        <w:t>[include section if applicable]</w:t>
      </w:r>
      <w:r w:rsidRPr="00C026C5">
        <w:rPr>
          <w:noProof/>
          <w:szCs w:val="18"/>
        </w:rPr>
        <w:tab/>
      </w:r>
      <w:r w:rsidRPr="00C026C5">
        <w:rPr>
          <w:noProof/>
          <w:szCs w:val="18"/>
        </w:rPr>
        <w:fldChar w:fldCharType="begin"/>
      </w:r>
      <w:r w:rsidRPr="00C026C5">
        <w:rPr>
          <w:noProof/>
          <w:szCs w:val="18"/>
        </w:rPr>
        <w:instrText xml:space="preserve"> PAGEREF _Toc355358674 \h </w:instrText>
      </w:r>
      <w:r w:rsidRPr="00C026C5">
        <w:rPr>
          <w:noProof/>
          <w:szCs w:val="18"/>
        </w:rPr>
      </w:r>
      <w:r w:rsidRPr="00C026C5">
        <w:rPr>
          <w:noProof/>
          <w:szCs w:val="18"/>
        </w:rPr>
        <w:fldChar w:fldCharType="separate"/>
      </w:r>
      <w:r w:rsidR="00F030E2">
        <w:rPr>
          <w:noProof/>
          <w:szCs w:val="18"/>
        </w:rPr>
        <w:t>13</w:t>
      </w:r>
      <w:r w:rsidRPr="00C026C5">
        <w:rPr>
          <w:noProof/>
          <w:szCs w:val="18"/>
        </w:rPr>
        <w:fldChar w:fldCharType="end"/>
      </w:r>
    </w:p>
    <w:p w:rsidR="00C026C5" w:rsidRPr="00C026C5" w:rsidRDefault="00C026C5" w:rsidP="00C026C5">
      <w:pPr>
        <w:pStyle w:val="TOC2"/>
        <w:tabs>
          <w:tab w:val="right" w:pos="9344"/>
        </w:tabs>
        <w:rPr>
          <w:rFonts w:eastAsiaTheme="minorEastAsia" w:cstheme="minorBidi"/>
          <w:noProof/>
          <w:szCs w:val="18"/>
          <w:lang w:val="en-NZ" w:eastAsia="en-NZ"/>
        </w:rPr>
      </w:pPr>
      <w:r w:rsidRPr="00C026C5">
        <w:rPr>
          <w:rFonts w:eastAsiaTheme="majorEastAsia" w:cstheme="majorBidi"/>
          <w:noProof/>
          <w:color w:val="000000" w:themeColor="text1"/>
          <w:szCs w:val="18"/>
        </w:rPr>
        <w:t>4.1.5 Monitoring of hazardous air pollutants</w:t>
      </w:r>
      <w:r w:rsidRPr="00C026C5">
        <w:rPr>
          <w:noProof/>
          <w:szCs w:val="18"/>
        </w:rPr>
        <w:t xml:space="preserve"> </w:t>
      </w:r>
      <w:r w:rsidRPr="00C026C5">
        <w:rPr>
          <w:noProof/>
          <w:szCs w:val="18"/>
          <w:shd w:val="clear" w:color="auto" w:fill="C6D9F1" w:themeFill="text2" w:themeFillTint="33"/>
        </w:rPr>
        <w:t>[include section if applicable]</w:t>
      </w:r>
      <w:r w:rsidRPr="00C026C5">
        <w:rPr>
          <w:noProof/>
          <w:szCs w:val="18"/>
        </w:rPr>
        <w:tab/>
      </w:r>
      <w:r w:rsidRPr="00C026C5">
        <w:rPr>
          <w:noProof/>
          <w:szCs w:val="18"/>
        </w:rPr>
        <w:fldChar w:fldCharType="begin"/>
      </w:r>
      <w:r w:rsidRPr="00C026C5">
        <w:rPr>
          <w:noProof/>
          <w:szCs w:val="18"/>
        </w:rPr>
        <w:instrText xml:space="preserve"> PAGEREF _Toc355358675 \h </w:instrText>
      </w:r>
      <w:r w:rsidRPr="00C026C5">
        <w:rPr>
          <w:noProof/>
          <w:szCs w:val="18"/>
        </w:rPr>
      </w:r>
      <w:r w:rsidRPr="00C026C5">
        <w:rPr>
          <w:noProof/>
          <w:szCs w:val="18"/>
        </w:rPr>
        <w:fldChar w:fldCharType="separate"/>
      </w:r>
      <w:r w:rsidR="00F030E2">
        <w:rPr>
          <w:noProof/>
          <w:szCs w:val="18"/>
        </w:rPr>
        <w:t>14</w:t>
      </w:r>
      <w:r w:rsidRPr="00C026C5">
        <w:rPr>
          <w:noProof/>
          <w:szCs w:val="18"/>
        </w:rPr>
        <w:fldChar w:fldCharType="end"/>
      </w:r>
    </w:p>
    <w:p w:rsidR="00C026C5" w:rsidRPr="00C026C5" w:rsidRDefault="00C026C5" w:rsidP="00C026C5">
      <w:pPr>
        <w:pStyle w:val="TOC3"/>
        <w:tabs>
          <w:tab w:val="right" w:pos="9344"/>
        </w:tabs>
        <w:ind w:left="0"/>
        <w:rPr>
          <w:rFonts w:ascii="Lucida Sans" w:eastAsiaTheme="minorEastAsia" w:hAnsi="Lucida Sans" w:cstheme="minorBidi"/>
          <w:noProof/>
          <w:sz w:val="18"/>
          <w:szCs w:val="18"/>
          <w:lang w:val="en-NZ" w:eastAsia="en-NZ"/>
        </w:rPr>
      </w:pPr>
      <w:r w:rsidRPr="00C026C5">
        <w:rPr>
          <w:rFonts w:ascii="Lucida Sans" w:hAnsi="Lucida Sans"/>
          <w:noProof/>
          <w:sz w:val="18"/>
          <w:szCs w:val="18"/>
        </w:rPr>
        <w:t>4.1.6 Contingency plan for ambient air instrument downtime</w:t>
      </w:r>
      <w:r w:rsidRPr="00C026C5">
        <w:rPr>
          <w:rFonts w:ascii="Lucida Sans" w:hAnsi="Lucida Sans"/>
          <w:noProof/>
          <w:sz w:val="18"/>
          <w:szCs w:val="18"/>
        </w:rPr>
        <w:tab/>
      </w:r>
      <w:r w:rsidRPr="00C026C5">
        <w:rPr>
          <w:rFonts w:ascii="Lucida Sans" w:hAnsi="Lucida Sans"/>
          <w:noProof/>
          <w:sz w:val="18"/>
          <w:szCs w:val="18"/>
        </w:rPr>
        <w:fldChar w:fldCharType="begin"/>
      </w:r>
      <w:r w:rsidRPr="00C026C5">
        <w:rPr>
          <w:rFonts w:ascii="Lucida Sans" w:hAnsi="Lucida Sans"/>
          <w:noProof/>
          <w:sz w:val="18"/>
          <w:szCs w:val="18"/>
        </w:rPr>
        <w:instrText xml:space="preserve"> PAGEREF _Toc355358676 \h </w:instrText>
      </w:r>
      <w:r w:rsidRPr="00C026C5">
        <w:rPr>
          <w:rFonts w:ascii="Lucida Sans" w:hAnsi="Lucida Sans"/>
          <w:noProof/>
          <w:sz w:val="18"/>
          <w:szCs w:val="18"/>
        </w:rPr>
      </w:r>
      <w:r w:rsidRPr="00C026C5">
        <w:rPr>
          <w:rFonts w:ascii="Lucida Sans" w:hAnsi="Lucida Sans"/>
          <w:noProof/>
          <w:sz w:val="18"/>
          <w:szCs w:val="18"/>
        </w:rPr>
        <w:fldChar w:fldCharType="separate"/>
      </w:r>
      <w:r w:rsidR="00F030E2">
        <w:rPr>
          <w:rFonts w:ascii="Lucida Sans" w:hAnsi="Lucida Sans"/>
          <w:noProof/>
          <w:sz w:val="18"/>
          <w:szCs w:val="18"/>
        </w:rPr>
        <w:t>14</w:t>
      </w:r>
      <w:r w:rsidRPr="00C026C5">
        <w:rPr>
          <w:rFonts w:ascii="Lucida Sans" w:hAnsi="Lucida Sans"/>
          <w:noProof/>
          <w:sz w:val="18"/>
          <w:szCs w:val="18"/>
        </w:rPr>
        <w:fldChar w:fldCharType="end"/>
      </w:r>
    </w:p>
    <w:p w:rsidR="00C026C5" w:rsidRPr="00C026C5" w:rsidRDefault="00C026C5" w:rsidP="00C026C5">
      <w:pPr>
        <w:pStyle w:val="TOC3"/>
        <w:tabs>
          <w:tab w:val="right" w:pos="9344"/>
        </w:tabs>
        <w:ind w:left="0"/>
        <w:rPr>
          <w:rFonts w:ascii="Lucida Sans" w:eastAsiaTheme="minorEastAsia" w:hAnsi="Lucida Sans" w:cstheme="minorBidi"/>
          <w:noProof/>
          <w:sz w:val="18"/>
          <w:szCs w:val="18"/>
          <w:lang w:val="en-NZ" w:eastAsia="en-NZ"/>
        </w:rPr>
      </w:pPr>
      <w:r w:rsidRPr="00C026C5">
        <w:rPr>
          <w:rFonts w:ascii="Lucida Sans" w:hAnsi="Lucida Sans"/>
          <w:noProof/>
          <w:sz w:val="18"/>
          <w:szCs w:val="18"/>
        </w:rPr>
        <w:t>4.1.7 Response to TSP and meteorological triggers</w:t>
      </w:r>
      <w:r w:rsidR="00364557">
        <w:rPr>
          <w:rFonts w:ascii="Lucida Sans" w:hAnsi="Lucida Sans"/>
          <w:noProof/>
          <w:sz w:val="18"/>
          <w:szCs w:val="18"/>
        </w:rPr>
        <w:t xml:space="preserve"> </w:t>
      </w:r>
      <w:r w:rsidR="00364557" w:rsidRPr="00364557">
        <w:rPr>
          <w:rFonts w:ascii="Lucida Sans" w:hAnsi="Lucida Sans"/>
          <w:noProof/>
          <w:sz w:val="18"/>
          <w:szCs w:val="18"/>
          <w:shd w:val="clear" w:color="auto" w:fill="C6D9F1" w:themeFill="text2" w:themeFillTint="33"/>
        </w:rPr>
        <w:t>[include PM</w:t>
      </w:r>
      <w:r w:rsidR="00364557" w:rsidRPr="00364557">
        <w:rPr>
          <w:rFonts w:ascii="Lucida Sans" w:hAnsi="Lucida Sans"/>
          <w:noProof/>
          <w:sz w:val="18"/>
          <w:szCs w:val="18"/>
          <w:shd w:val="clear" w:color="auto" w:fill="C6D9F1" w:themeFill="text2" w:themeFillTint="33"/>
          <w:vertAlign w:val="subscript"/>
        </w:rPr>
        <w:t>10</w:t>
      </w:r>
      <w:r w:rsidR="00364557" w:rsidRPr="00364557">
        <w:rPr>
          <w:rFonts w:ascii="Lucida Sans" w:hAnsi="Lucida Sans"/>
          <w:noProof/>
          <w:sz w:val="18"/>
          <w:szCs w:val="18"/>
          <w:shd w:val="clear" w:color="auto" w:fill="C6D9F1" w:themeFill="text2" w:themeFillTint="33"/>
        </w:rPr>
        <w:t xml:space="preserve"> if applicable]</w:t>
      </w:r>
      <w:r w:rsidRPr="00C026C5">
        <w:rPr>
          <w:rFonts w:ascii="Lucida Sans" w:hAnsi="Lucida Sans"/>
          <w:noProof/>
          <w:sz w:val="18"/>
          <w:szCs w:val="18"/>
        </w:rPr>
        <w:tab/>
      </w:r>
      <w:r w:rsidRPr="00C026C5">
        <w:rPr>
          <w:rFonts w:ascii="Lucida Sans" w:hAnsi="Lucida Sans"/>
          <w:noProof/>
          <w:sz w:val="18"/>
          <w:szCs w:val="18"/>
        </w:rPr>
        <w:fldChar w:fldCharType="begin"/>
      </w:r>
      <w:r w:rsidRPr="00C026C5">
        <w:rPr>
          <w:rFonts w:ascii="Lucida Sans" w:hAnsi="Lucida Sans"/>
          <w:noProof/>
          <w:sz w:val="18"/>
          <w:szCs w:val="18"/>
        </w:rPr>
        <w:instrText xml:space="preserve"> PAGEREF _Toc355358677 \h </w:instrText>
      </w:r>
      <w:r w:rsidRPr="00C026C5">
        <w:rPr>
          <w:rFonts w:ascii="Lucida Sans" w:hAnsi="Lucida Sans"/>
          <w:noProof/>
          <w:sz w:val="18"/>
          <w:szCs w:val="18"/>
        </w:rPr>
      </w:r>
      <w:r w:rsidRPr="00C026C5">
        <w:rPr>
          <w:rFonts w:ascii="Lucida Sans" w:hAnsi="Lucida Sans"/>
          <w:noProof/>
          <w:sz w:val="18"/>
          <w:szCs w:val="18"/>
        </w:rPr>
        <w:fldChar w:fldCharType="separate"/>
      </w:r>
      <w:r w:rsidR="00F030E2">
        <w:rPr>
          <w:rFonts w:ascii="Lucida Sans" w:hAnsi="Lucida Sans"/>
          <w:noProof/>
          <w:sz w:val="18"/>
          <w:szCs w:val="18"/>
        </w:rPr>
        <w:t>14</w:t>
      </w:r>
      <w:r w:rsidRPr="00C026C5">
        <w:rPr>
          <w:rFonts w:ascii="Lucida Sans" w:hAnsi="Lucida Sans"/>
          <w:noProof/>
          <w:sz w:val="18"/>
          <w:szCs w:val="18"/>
        </w:rPr>
        <w:fldChar w:fldCharType="end"/>
      </w:r>
    </w:p>
    <w:p w:rsidR="00C026C5" w:rsidRPr="00C026C5" w:rsidRDefault="00C026C5" w:rsidP="00C026C5">
      <w:pPr>
        <w:pStyle w:val="TOC3"/>
        <w:tabs>
          <w:tab w:val="right" w:pos="9344"/>
        </w:tabs>
        <w:ind w:left="0"/>
        <w:rPr>
          <w:rFonts w:ascii="Lucida Sans" w:eastAsiaTheme="minorEastAsia" w:hAnsi="Lucida Sans" w:cstheme="minorBidi"/>
          <w:noProof/>
          <w:sz w:val="18"/>
          <w:szCs w:val="18"/>
          <w:lang w:val="en-NZ" w:eastAsia="en-NZ"/>
        </w:rPr>
      </w:pPr>
      <w:r w:rsidRPr="00C026C5">
        <w:rPr>
          <w:rFonts w:ascii="Lucida Sans" w:hAnsi="Lucida Sans"/>
          <w:noProof/>
          <w:sz w:val="18"/>
          <w:szCs w:val="18"/>
        </w:rPr>
        <w:t>4.1.8 Reporting</w:t>
      </w:r>
      <w:r w:rsidRPr="00C026C5">
        <w:rPr>
          <w:rFonts w:ascii="Lucida Sans" w:hAnsi="Lucida Sans"/>
          <w:noProof/>
          <w:sz w:val="18"/>
          <w:szCs w:val="18"/>
        </w:rPr>
        <w:tab/>
      </w:r>
      <w:r w:rsidRPr="00C026C5">
        <w:rPr>
          <w:rFonts w:ascii="Lucida Sans" w:hAnsi="Lucida Sans"/>
          <w:noProof/>
          <w:sz w:val="18"/>
          <w:szCs w:val="18"/>
        </w:rPr>
        <w:fldChar w:fldCharType="begin"/>
      </w:r>
      <w:r w:rsidRPr="00C026C5">
        <w:rPr>
          <w:rFonts w:ascii="Lucida Sans" w:hAnsi="Lucida Sans"/>
          <w:noProof/>
          <w:sz w:val="18"/>
          <w:szCs w:val="18"/>
        </w:rPr>
        <w:instrText xml:space="preserve"> PAGEREF _Toc355358678 \h </w:instrText>
      </w:r>
      <w:r w:rsidRPr="00C026C5">
        <w:rPr>
          <w:rFonts w:ascii="Lucida Sans" w:hAnsi="Lucida Sans"/>
          <w:noProof/>
          <w:sz w:val="18"/>
          <w:szCs w:val="18"/>
        </w:rPr>
      </w:r>
      <w:r w:rsidRPr="00C026C5">
        <w:rPr>
          <w:rFonts w:ascii="Lucida Sans" w:hAnsi="Lucida Sans"/>
          <w:noProof/>
          <w:sz w:val="18"/>
          <w:szCs w:val="18"/>
        </w:rPr>
        <w:fldChar w:fldCharType="separate"/>
      </w:r>
      <w:r w:rsidR="00F030E2">
        <w:rPr>
          <w:rFonts w:ascii="Lucida Sans" w:hAnsi="Lucida Sans"/>
          <w:noProof/>
          <w:sz w:val="18"/>
          <w:szCs w:val="18"/>
        </w:rPr>
        <w:t>14</w:t>
      </w:r>
      <w:r w:rsidRPr="00C026C5">
        <w:rPr>
          <w:rFonts w:ascii="Lucida Sans" w:hAnsi="Lucida Sans"/>
          <w:noProof/>
          <w:sz w:val="18"/>
          <w:szCs w:val="18"/>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4.2 Audits</w:t>
      </w:r>
      <w:r>
        <w:rPr>
          <w:noProof/>
        </w:rPr>
        <w:tab/>
      </w:r>
      <w:r>
        <w:rPr>
          <w:noProof/>
        </w:rPr>
        <w:fldChar w:fldCharType="begin"/>
      </w:r>
      <w:r>
        <w:rPr>
          <w:noProof/>
        </w:rPr>
        <w:instrText xml:space="preserve"> PAGEREF _Toc355358679 \h </w:instrText>
      </w:r>
      <w:r>
        <w:rPr>
          <w:noProof/>
        </w:rPr>
      </w:r>
      <w:r>
        <w:rPr>
          <w:noProof/>
        </w:rPr>
        <w:fldChar w:fldCharType="separate"/>
      </w:r>
      <w:r w:rsidR="00F030E2">
        <w:rPr>
          <w:noProof/>
        </w:rPr>
        <w:t>15</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t xml:space="preserve">4.3 Corrective </w:t>
      </w:r>
      <w:r w:rsidR="006E600C">
        <w:rPr>
          <w:noProof/>
        </w:rPr>
        <w:t>m</w:t>
      </w:r>
      <w:r>
        <w:rPr>
          <w:noProof/>
        </w:rPr>
        <w:t>anagement</w:t>
      </w:r>
      <w:r>
        <w:rPr>
          <w:noProof/>
        </w:rPr>
        <w:tab/>
      </w:r>
      <w:r>
        <w:rPr>
          <w:noProof/>
        </w:rPr>
        <w:fldChar w:fldCharType="begin"/>
      </w:r>
      <w:r>
        <w:rPr>
          <w:noProof/>
        </w:rPr>
        <w:instrText xml:space="preserve"> PAGEREF _Toc355358680 \h </w:instrText>
      </w:r>
      <w:r>
        <w:rPr>
          <w:noProof/>
        </w:rPr>
      </w:r>
      <w:r>
        <w:rPr>
          <w:noProof/>
        </w:rPr>
        <w:fldChar w:fldCharType="separate"/>
      </w:r>
      <w:r w:rsidR="00F030E2">
        <w:rPr>
          <w:noProof/>
        </w:rPr>
        <w:t>15</w:t>
      </w:r>
      <w:r>
        <w:rPr>
          <w:noProof/>
        </w:rPr>
        <w:fldChar w:fldCharType="end"/>
      </w:r>
    </w:p>
    <w:p w:rsidR="00C026C5" w:rsidRDefault="00C026C5">
      <w:pPr>
        <w:pStyle w:val="TOC2"/>
        <w:tabs>
          <w:tab w:val="right" w:pos="9344"/>
        </w:tabs>
        <w:rPr>
          <w:rFonts w:asciiTheme="minorHAnsi" w:eastAsiaTheme="minorEastAsia" w:hAnsiTheme="minorHAnsi" w:cstheme="minorBidi"/>
          <w:noProof/>
          <w:sz w:val="22"/>
          <w:szCs w:val="22"/>
          <w:lang w:val="en-NZ" w:eastAsia="en-NZ"/>
        </w:rPr>
      </w:pPr>
      <w:r>
        <w:rPr>
          <w:noProof/>
        </w:rPr>
        <w:lastRenderedPageBreak/>
        <w:t xml:space="preserve">4.4 Management </w:t>
      </w:r>
      <w:r w:rsidR="006E600C">
        <w:rPr>
          <w:noProof/>
        </w:rPr>
        <w:t>r</w:t>
      </w:r>
      <w:r>
        <w:rPr>
          <w:noProof/>
        </w:rPr>
        <w:t>eview</w:t>
      </w:r>
      <w:r>
        <w:rPr>
          <w:noProof/>
        </w:rPr>
        <w:tab/>
      </w:r>
      <w:r>
        <w:rPr>
          <w:noProof/>
        </w:rPr>
        <w:fldChar w:fldCharType="begin"/>
      </w:r>
      <w:r>
        <w:rPr>
          <w:noProof/>
        </w:rPr>
        <w:instrText xml:space="preserve"> PAGEREF _Toc355358681 \h </w:instrText>
      </w:r>
      <w:r>
        <w:rPr>
          <w:noProof/>
        </w:rPr>
      </w:r>
      <w:r>
        <w:rPr>
          <w:noProof/>
        </w:rPr>
        <w:fldChar w:fldCharType="separate"/>
      </w:r>
      <w:r w:rsidR="00F030E2">
        <w:rPr>
          <w:noProof/>
        </w:rPr>
        <w:t>15</w:t>
      </w:r>
      <w:r>
        <w:rPr>
          <w:noProof/>
        </w:rPr>
        <w:fldChar w:fldCharType="end"/>
      </w:r>
    </w:p>
    <w:p w:rsidR="00C026C5" w:rsidRDefault="00C026C5">
      <w:pPr>
        <w:pStyle w:val="TOC1"/>
        <w:tabs>
          <w:tab w:val="right" w:pos="9344"/>
        </w:tabs>
        <w:rPr>
          <w:rFonts w:asciiTheme="minorHAnsi" w:eastAsiaTheme="minorEastAsia" w:hAnsiTheme="minorHAnsi" w:cstheme="minorBidi"/>
          <w:b w:val="0"/>
          <w:noProof/>
          <w:sz w:val="22"/>
          <w:szCs w:val="22"/>
          <w:lang w:val="en-NZ" w:eastAsia="en-NZ"/>
        </w:rPr>
      </w:pPr>
      <w:r>
        <w:rPr>
          <w:noProof/>
        </w:rPr>
        <w:t>5. References</w:t>
      </w:r>
      <w:r>
        <w:rPr>
          <w:noProof/>
        </w:rPr>
        <w:tab/>
      </w:r>
      <w:r>
        <w:rPr>
          <w:noProof/>
        </w:rPr>
        <w:fldChar w:fldCharType="begin"/>
      </w:r>
      <w:r>
        <w:rPr>
          <w:noProof/>
        </w:rPr>
        <w:instrText xml:space="preserve"> PAGEREF _Toc355358682 \h </w:instrText>
      </w:r>
      <w:r>
        <w:rPr>
          <w:noProof/>
        </w:rPr>
      </w:r>
      <w:r>
        <w:rPr>
          <w:noProof/>
        </w:rPr>
        <w:fldChar w:fldCharType="separate"/>
      </w:r>
      <w:r w:rsidR="00F030E2">
        <w:rPr>
          <w:noProof/>
        </w:rPr>
        <w:t>16</w:t>
      </w:r>
      <w:r>
        <w:rPr>
          <w:noProof/>
        </w:rPr>
        <w:fldChar w:fldCharType="end"/>
      </w:r>
    </w:p>
    <w:p w:rsidR="00C026C5" w:rsidRDefault="00C026C5">
      <w:pPr>
        <w:pStyle w:val="TOC1"/>
        <w:tabs>
          <w:tab w:val="right" w:pos="9344"/>
        </w:tabs>
        <w:rPr>
          <w:rFonts w:asciiTheme="minorHAnsi" w:eastAsiaTheme="minorEastAsia" w:hAnsiTheme="minorHAnsi" w:cstheme="minorBidi"/>
          <w:b w:val="0"/>
          <w:noProof/>
          <w:sz w:val="22"/>
          <w:szCs w:val="22"/>
          <w:lang w:val="en-NZ" w:eastAsia="en-NZ"/>
        </w:rPr>
      </w:pPr>
      <w:r>
        <w:rPr>
          <w:noProof/>
        </w:rPr>
        <w:t>Appendix A: Beaufort Wind Scale</w:t>
      </w:r>
      <w:r>
        <w:rPr>
          <w:noProof/>
        </w:rPr>
        <w:tab/>
      </w:r>
      <w:r>
        <w:rPr>
          <w:noProof/>
        </w:rPr>
        <w:fldChar w:fldCharType="begin"/>
      </w:r>
      <w:r>
        <w:rPr>
          <w:noProof/>
        </w:rPr>
        <w:instrText xml:space="preserve"> PAGEREF _Toc355358683 \h </w:instrText>
      </w:r>
      <w:r>
        <w:rPr>
          <w:noProof/>
        </w:rPr>
      </w:r>
      <w:r>
        <w:rPr>
          <w:noProof/>
        </w:rPr>
        <w:fldChar w:fldCharType="separate"/>
      </w:r>
      <w:r w:rsidR="00F030E2">
        <w:rPr>
          <w:noProof/>
        </w:rPr>
        <w:t>17</w:t>
      </w:r>
      <w:r>
        <w:rPr>
          <w:noProof/>
        </w:rPr>
        <w:fldChar w:fldCharType="end"/>
      </w:r>
    </w:p>
    <w:p w:rsidR="001C35EC" w:rsidRDefault="00A03C32" w:rsidP="00003141">
      <w:pPr>
        <w:pStyle w:val="BodyText1"/>
        <w:rPr>
          <w:b/>
          <w:lang w:val="en-GB"/>
        </w:rPr>
      </w:pPr>
      <w:r>
        <w:rPr>
          <w:b/>
          <w:lang w:val="en-GB"/>
        </w:rPr>
        <w:fldChar w:fldCharType="end"/>
      </w:r>
    </w:p>
    <w:p w:rsidR="001C35EC" w:rsidRDefault="001C35EC">
      <w:pPr>
        <w:spacing w:after="200" w:line="276" w:lineRule="auto"/>
        <w:rPr>
          <w:rFonts w:ascii="Lucida Sans" w:hAnsi="Lucida Sans"/>
          <w:b/>
          <w:sz w:val="18"/>
        </w:rPr>
      </w:pPr>
      <w:r>
        <w:rPr>
          <w:b/>
        </w:rPr>
        <w:br w:type="page"/>
      </w:r>
    </w:p>
    <w:p w:rsidR="001C35EC" w:rsidRDefault="001C35EC" w:rsidP="001C35EC">
      <w:pPr>
        <w:pStyle w:val="Heading1"/>
        <w:rPr>
          <w:bCs w:val="0"/>
        </w:rPr>
      </w:pPr>
      <w:bookmarkStart w:id="2" w:name="_Toc355358647"/>
      <w:r>
        <w:rPr>
          <w:bCs w:val="0"/>
        </w:rPr>
        <w:t>Glossary of Abbreviations</w:t>
      </w:r>
      <w:bookmarkEnd w:id="2"/>
    </w:p>
    <w:p w:rsidR="001C35EC" w:rsidRDefault="001C35EC" w:rsidP="001C35EC">
      <w:pPr>
        <w:rPr>
          <w:rFonts w:ascii="Lucida Sans" w:hAnsi="Lucida Sans"/>
          <w:sz w:val="18"/>
          <w:szCs w:val="18"/>
          <w:lang w:eastAsia="en-NZ"/>
        </w:rPr>
      </w:pPr>
      <w:r>
        <w:rPr>
          <w:rFonts w:ascii="Lucida Sans" w:hAnsi="Lucida Sans"/>
          <w:sz w:val="18"/>
          <w:szCs w:val="18"/>
          <w:lang w:eastAsia="en-NZ"/>
        </w:rPr>
        <w:t>Table 1: Glossary of Abbreviations</w:t>
      </w:r>
    </w:p>
    <w:p w:rsidR="001C35EC" w:rsidRDefault="001C35EC" w:rsidP="001C35EC">
      <w:pPr>
        <w:rPr>
          <w:rFonts w:ascii="Lucida Sans" w:hAnsi="Lucida Sans"/>
          <w:sz w:val="18"/>
          <w:szCs w:val="18"/>
          <w:lang w:eastAsia="en-NZ"/>
        </w:rPr>
      </w:pPr>
    </w:p>
    <w:tbl>
      <w:tblPr>
        <w:tblW w:w="9072" w:type="dxa"/>
        <w:tblInd w:w="57" w:type="dxa"/>
        <w:tblLayout w:type="fixed"/>
        <w:tblLook w:val="01E0" w:firstRow="1" w:lastRow="1" w:firstColumn="1" w:lastColumn="1" w:noHBand="0" w:noVBand="0"/>
      </w:tblPr>
      <w:tblGrid>
        <w:gridCol w:w="2410"/>
        <w:gridCol w:w="6662"/>
      </w:tblGrid>
      <w:tr w:rsidR="001C35EC" w:rsidTr="006033EF">
        <w:trPr>
          <w:trHeight w:val="111"/>
        </w:trPr>
        <w:tc>
          <w:tcPr>
            <w:tcW w:w="2410" w:type="dxa"/>
            <w:tcBorders>
              <w:right w:val="single" w:sz="4" w:space="0" w:color="FFFFFF"/>
            </w:tcBorders>
            <w:shd w:val="clear" w:color="auto" w:fill="808080"/>
            <w:tcMar>
              <w:top w:w="0" w:type="dxa"/>
              <w:left w:w="57" w:type="dxa"/>
              <w:right w:w="57" w:type="dxa"/>
            </w:tcMar>
          </w:tcPr>
          <w:p w:rsidR="001C35EC" w:rsidRPr="00D37753" w:rsidRDefault="001C35EC" w:rsidP="006033EF">
            <w:pPr>
              <w:pStyle w:val="Tableheader"/>
            </w:pPr>
            <w:r>
              <w:t>Acronym</w:t>
            </w:r>
          </w:p>
        </w:tc>
        <w:tc>
          <w:tcPr>
            <w:tcW w:w="6662" w:type="dxa"/>
            <w:tcBorders>
              <w:left w:val="single" w:sz="4" w:space="0" w:color="FFFFFF"/>
              <w:right w:val="single" w:sz="4" w:space="0" w:color="FFFFFF"/>
            </w:tcBorders>
            <w:shd w:val="clear" w:color="auto" w:fill="808080"/>
            <w:tcMar>
              <w:left w:w="57" w:type="dxa"/>
              <w:right w:w="57" w:type="dxa"/>
            </w:tcMar>
          </w:tcPr>
          <w:p w:rsidR="001C35EC" w:rsidRPr="00D37753" w:rsidRDefault="001C35EC" w:rsidP="006033EF">
            <w:pPr>
              <w:pStyle w:val="Tableheader"/>
            </w:pPr>
            <w:r>
              <w:t>Definition</w:t>
            </w:r>
          </w:p>
        </w:tc>
      </w:tr>
      <w:tr w:rsidR="001C35EC" w:rsidTr="006033EF">
        <w:trPr>
          <w:trHeight w:val="106"/>
        </w:trPr>
        <w:tc>
          <w:tcPr>
            <w:tcW w:w="2410" w:type="dxa"/>
            <w:tcBorders>
              <w:bottom w:val="single" w:sz="4" w:space="0" w:color="FFFFFF"/>
              <w:right w:val="single" w:sz="4" w:space="0" w:color="FFFFFF"/>
            </w:tcBorders>
            <w:shd w:val="clear" w:color="auto" w:fill="EAEAEA"/>
            <w:tcMar>
              <w:top w:w="0" w:type="dxa"/>
              <w:left w:w="57" w:type="dxa"/>
              <w:right w:w="57" w:type="dxa"/>
            </w:tcMar>
          </w:tcPr>
          <w:p w:rsidR="001C35EC" w:rsidRPr="00104329" w:rsidRDefault="001C35EC" w:rsidP="006033EF">
            <w:pPr>
              <w:pStyle w:val="Tabletext"/>
            </w:pPr>
            <w:r>
              <w:t>CAQMP</w:t>
            </w:r>
          </w:p>
        </w:tc>
        <w:tc>
          <w:tcPr>
            <w:tcW w:w="6662" w:type="dxa"/>
            <w:tcBorders>
              <w:left w:val="single" w:sz="4" w:space="0" w:color="FFFFFF"/>
              <w:bottom w:val="single" w:sz="4" w:space="0" w:color="FFFFFF"/>
              <w:right w:val="single" w:sz="4" w:space="0" w:color="FFFFFF"/>
            </w:tcBorders>
            <w:shd w:val="clear" w:color="auto" w:fill="EAEAEA"/>
            <w:tcMar>
              <w:left w:w="57" w:type="dxa"/>
              <w:right w:w="57" w:type="dxa"/>
            </w:tcMar>
          </w:tcPr>
          <w:p w:rsidR="001C35EC" w:rsidRPr="00104329" w:rsidRDefault="001C35EC" w:rsidP="006033EF">
            <w:pPr>
              <w:pStyle w:val="Tabletext"/>
            </w:pPr>
            <w:r>
              <w:t xml:space="preserve">Construction Air Quality Management Plan </w:t>
            </w:r>
          </w:p>
        </w:tc>
      </w:tr>
      <w:tr w:rsidR="001C35EC"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1C35EC" w:rsidRPr="00104329" w:rsidRDefault="001C35EC" w:rsidP="006033EF">
            <w:pPr>
              <w:pStyle w:val="Tabletext"/>
            </w:pPr>
            <w:r>
              <w:t>ESMP</w:t>
            </w: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1C35EC" w:rsidRPr="00104329" w:rsidRDefault="001C35EC" w:rsidP="006033EF">
            <w:pPr>
              <w:pStyle w:val="Tabletext"/>
            </w:pPr>
            <w:r>
              <w:t>Environmental and Social Management Plan</w:t>
            </w:r>
          </w:p>
        </w:tc>
      </w:tr>
      <w:tr w:rsidR="003C5B2F"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C5B2F" w:rsidRPr="00104329" w:rsidRDefault="003C5B2F" w:rsidP="004F68F3">
            <w:pPr>
              <w:pStyle w:val="Tabletext"/>
            </w:pPr>
            <w:r>
              <w:t>HAPs</w:t>
            </w: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C5B2F" w:rsidRPr="00104329" w:rsidRDefault="003C5B2F" w:rsidP="004F68F3">
            <w:pPr>
              <w:pStyle w:val="Tabletext"/>
            </w:pPr>
            <w:r>
              <w:t>Hazardous air pollutants</w:t>
            </w:r>
          </w:p>
        </w:tc>
      </w:tr>
      <w:tr w:rsidR="003C5B2F"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C5B2F" w:rsidRPr="00104329" w:rsidRDefault="003C5B2F" w:rsidP="006033EF">
            <w:pPr>
              <w:pStyle w:val="Tabletext"/>
            </w:pPr>
            <w:proofErr w:type="spellStart"/>
            <w:r>
              <w:t>MfE</w:t>
            </w:r>
            <w:proofErr w:type="spellEnd"/>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C5B2F" w:rsidRPr="00104329" w:rsidRDefault="003C5B2F" w:rsidP="006033EF">
            <w:pPr>
              <w:pStyle w:val="Tabletext"/>
            </w:pPr>
            <w:r>
              <w:t xml:space="preserve">Ministry for the Environment </w:t>
            </w:r>
          </w:p>
        </w:tc>
      </w:tr>
      <w:tr w:rsidR="0055373C"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55373C" w:rsidRDefault="0055373C" w:rsidP="006033EF">
            <w:pPr>
              <w:pStyle w:val="Tabletext"/>
            </w:pPr>
            <w:r>
              <w:t>NES</w:t>
            </w: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55373C" w:rsidRDefault="0055373C" w:rsidP="006033EF">
            <w:pPr>
              <w:pStyle w:val="Tabletext"/>
            </w:pPr>
            <w:r>
              <w:t>National environmental standard</w:t>
            </w:r>
          </w:p>
        </w:tc>
      </w:tr>
      <w:tr w:rsidR="003C5B2F"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C5B2F" w:rsidRPr="00104329" w:rsidRDefault="003C5B2F" w:rsidP="004F68F3">
            <w:pPr>
              <w:pStyle w:val="Tabletext"/>
            </w:pPr>
            <w:r>
              <w:t>PM</w:t>
            </w:r>
            <w:r w:rsidRPr="003C5B2F">
              <w:rPr>
                <w:vertAlign w:val="subscript"/>
              </w:rPr>
              <w:t>10</w:t>
            </w: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C5B2F" w:rsidRPr="00104329" w:rsidRDefault="003C5B2F" w:rsidP="004F68F3">
            <w:pPr>
              <w:pStyle w:val="Tabletext"/>
            </w:pPr>
            <w:r>
              <w:t>Particulate matter smaller than 10µm</w:t>
            </w:r>
          </w:p>
        </w:tc>
      </w:tr>
      <w:tr w:rsidR="003C5B2F"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C5B2F" w:rsidRPr="00104329" w:rsidRDefault="003C5B2F" w:rsidP="006033EF">
            <w:pPr>
              <w:pStyle w:val="Tabletext"/>
            </w:pPr>
            <w:r>
              <w:t>TSP</w:t>
            </w: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C5B2F" w:rsidRPr="00104329" w:rsidRDefault="003C5B2F" w:rsidP="003C5B2F">
            <w:pPr>
              <w:pStyle w:val="Tabletext"/>
            </w:pPr>
            <w:r>
              <w:t>Total suspended particulates</w:t>
            </w:r>
          </w:p>
        </w:tc>
      </w:tr>
      <w:tr w:rsidR="0055373C"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55373C" w:rsidRDefault="0055373C" w:rsidP="0055373C">
            <w:pPr>
              <w:pStyle w:val="Tabletext"/>
            </w:pPr>
            <w:r>
              <w:t>µg/m</w:t>
            </w:r>
            <w:r w:rsidRPr="0055373C">
              <w:rPr>
                <w:vertAlign w:val="superscript"/>
              </w:rPr>
              <w:t>3</w:t>
            </w: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55373C" w:rsidRDefault="0055373C" w:rsidP="00403405">
            <w:pPr>
              <w:pStyle w:val="Tabletext"/>
            </w:pPr>
            <w:r>
              <w:t>micrograms per cubic metr</w:t>
            </w:r>
            <w:r w:rsidR="00403405">
              <w:t>e</w:t>
            </w:r>
            <w:r>
              <w:t>, a unit of pollutant concentration</w:t>
            </w:r>
          </w:p>
        </w:tc>
      </w:tr>
      <w:tr w:rsidR="0055373C"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55373C" w:rsidRDefault="0055373C" w:rsidP="0055373C">
            <w:pPr>
              <w:pStyle w:val="Tabletext"/>
            </w:pPr>
            <w:r>
              <w:t>µm</w:t>
            </w: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55373C" w:rsidRDefault="0055373C" w:rsidP="0055373C">
            <w:pPr>
              <w:pStyle w:val="Tabletext"/>
            </w:pPr>
            <w:r>
              <w:t>Micrometre, a million</w:t>
            </w:r>
            <w:r w:rsidRPr="0055373C">
              <w:rPr>
                <w:vertAlign w:val="superscript"/>
              </w:rPr>
              <w:t>th</w:t>
            </w:r>
            <w:r>
              <w:t xml:space="preserve"> of a metre</w:t>
            </w:r>
          </w:p>
        </w:tc>
      </w:tr>
      <w:tr w:rsidR="003C5B2F"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C5B2F" w:rsidRPr="00104329" w:rsidRDefault="003C5B2F" w:rsidP="006033EF">
            <w:pPr>
              <w:pStyle w:val="Tabletext"/>
            </w:pPr>
            <w:r w:rsidRPr="003C5B2F">
              <w:rPr>
                <w:shd w:val="clear" w:color="auto" w:fill="C6D9F1" w:themeFill="text2" w:themeFillTint="33"/>
              </w:rPr>
              <w:t>[Others as required]</w:t>
            </w: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C5B2F" w:rsidRPr="00104329" w:rsidRDefault="003C5B2F" w:rsidP="003C5B2F">
            <w:pPr>
              <w:pStyle w:val="Tabletext"/>
            </w:pPr>
          </w:p>
        </w:tc>
      </w:tr>
      <w:tr w:rsidR="003C5B2F"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C5B2F" w:rsidRPr="00104329" w:rsidRDefault="003C5B2F" w:rsidP="006033EF">
            <w:pPr>
              <w:pStyle w:val="Tabletext"/>
            </w:pP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C5B2F" w:rsidRPr="00104329" w:rsidRDefault="003C5B2F" w:rsidP="006033EF">
            <w:pPr>
              <w:pStyle w:val="Tabletext"/>
            </w:pPr>
          </w:p>
        </w:tc>
      </w:tr>
      <w:tr w:rsidR="003C5B2F"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C5B2F" w:rsidRPr="00104329" w:rsidRDefault="003C5B2F" w:rsidP="006033EF">
            <w:pPr>
              <w:pStyle w:val="Tabletext"/>
            </w:pP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C5B2F" w:rsidRPr="00104329" w:rsidRDefault="003C5B2F" w:rsidP="006033EF">
            <w:pPr>
              <w:pStyle w:val="Tabletext"/>
            </w:pPr>
          </w:p>
        </w:tc>
      </w:tr>
      <w:tr w:rsidR="003C5B2F" w:rsidTr="006033EF">
        <w:trPr>
          <w:trHeight w:val="106"/>
        </w:trPr>
        <w:tc>
          <w:tcPr>
            <w:tcW w:w="241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C5B2F" w:rsidRPr="00104329" w:rsidRDefault="003C5B2F" w:rsidP="006033EF">
            <w:pPr>
              <w:pStyle w:val="Tabletext"/>
            </w:pPr>
          </w:p>
        </w:tc>
        <w:tc>
          <w:tcPr>
            <w:tcW w:w="666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C5B2F" w:rsidRPr="00104329" w:rsidRDefault="003C5B2F" w:rsidP="006033EF">
            <w:pPr>
              <w:pStyle w:val="Tabletext"/>
            </w:pPr>
          </w:p>
        </w:tc>
      </w:tr>
    </w:tbl>
    <w:p w:rsidR="001C35EC" w:rsidRPr="001C35EC" w:rsidRDefault="001C35EC" w:rsidP="001C35EC">
      <w:pPr>
        <w:rPr>
          <w:rFonts w:ascii="Lucida Sans" w:hAnsi="Lucida Sans"/>
          <w:sz w:val="18"/>
          <w:szCs w:val="18"/>
          <w:lang w:eastAsia="en-NZ"/>
        </w:rPr>
      </w:pPr>
    </w:p>
    <w:p w:rsidR="001C35EC" w:rsidRDefault="001C35EC">
      <w:pPr>
        <w:spacing w:after="200" w:line="276" w:lineRule="auto"/>
        <w:rPr>
          <w:rFonts w:ascii="Lucida Sans" w:hAnsi="Lucida Sans"/>
          <w:b/>
          <w:sz w:val="18"/>
        </w:rPr>
      </w:pPr>
    </w:p>
    <w:p w:rsidR="00003141" w:rsidRDefault="00003141" w:rsidP="00003141">
      <w:pPr>
        <w:pStyle w:val="BodyText1"/>
        <w:rPr>
          <w:b/>
          <w:lang w:val="en-GB"/>
        </w:rPr>
        <w:sectPr w:rsidR="00003141" w:rsidSect="001C35EC">
          <w:headerReference w:type="even" r:id="rId14"/>
          <w:headerReference w:type="default" r:id="rId15"/>
          <w:footerReference w:type="even" r:id="rId16"/>
          <w:headerReference w:type="first" r:id="rId17"/>
          <w:footerReference w:type="first" r:id="rId18"/>
          <w:pgSz w:w="11906" w:h="16838" w:code="9"/>
          <w:pgMar w:top="1418" w:right="1134" w:bottom="1418" w:left="1418" w:header="567" w:footer="567" w:gutter="0"/>
          <w:pgNumType w:fmt="lowerRoman" w:start="1"/>
          <w:cols w:space="708"/>
          <w:titlePg/>
          <w:docGrid w:linePitch="360"/>
        </w:sectPr>
      </w:pPr>
    </w:p>
    <w:p w:rsidR="00003141" w:rsidRDefault="00003141" w:rsidP="00003141">
      <w:pPr>
        <w:pStyle w:val="Heading1"/>
      </w:pPr>
      <w:bookmarkStart w:id="3" w:name="_Toc355358648"/>
      <w:bookmarkStart w:id="4" w:name="_Toc209330544"/>
      <w:r w:rsidRPr="00D80F48">
        <w:rPr>
          <w:bCs w:val="0"/>
        </w:rPr>
        <w:t>1.</w:t>
      </w:r>
      <w:r>
        <w:t xml:space="preserve"> Background</w:t>
      </w:r>
      <w:bookmarkEnd w:id="3"/>
    </w:p>
    <w:p w:rsidR="00003141" w:rsidRDefault="00003141" w:rsidP="001C35EC">
      <w:pPr>
        <w:pStyle w:val="Heading2"/>
        <w:spacing w:after="240"/>
      </w:pPr>
      <w:bookmarkStart w:id="5" w:name="_Toc355358649"/>
      <w:r>
        <w:t>1.1 Introduction</w:t>
      </w:r>
      <w:bookmarkEnd w:id="5"/>
    </w:p>
    <w:bookmarkEnd w:id="4"/>
    <w:p w:rsidR="006E798F" w:rsidRPr="006E798F" w:rsidRDefault="006E798F" w:rsidP="001C35EC">
      <w:pPr>
        <w:pStyle w:val="BodyText"/>
        <w:spacing w:before="0" w:after="200" w:line="240" w:lineRule="auto"/>
        <w:rPr>
          <w:szCs w:val="18"/>
        </w:rPr>
      </w:pPr>
      <w:r w:rsidRPr="006E798F">
        <w:rPr>
          <w:szCs w:val="18"/>
        </w:rPr>
        <w:t xml:space="preserve">This Construction Air Quality Management Plan (CAQMP or the Plan) forms part of the suite of environmental controls within the Construction Environmental Management Plan (CEMP, </w:t>
      </w:r>
      <w:r w:rsidRPr="006E798F">
        <w:rPr>
          <w:szCs w:val="18"/>
          <w:shd w:val="clear" w:color="auto" w:fill="C6D9F1" w:themeFill="text2" w:themeFillTint="33"/>
        </w:rPr>
        <w:t>[document location]</w:t>
      </w:r>
      <w:r w:rsidRPr="006E798F">
        <w:rPr>
          <w:szCs w:val="18"/>
        </w:rPr>
        <w:t xml:space="preserve">) for: </w:t>
      </w:r>
    </w:p>
    <w:p w:rsidR="006E798F" w:rsidRPr="006E798F" w:rsidRDefault="006E798F" w:rsidP="003C5B2F">
      <w:pPr>
        <w:pStyle w:val="BodyText"/>
        <w:numPr>
          <w:ilvl w:val="0"/>
          <w:numId w:val="9"/>
        </w:numPr>
        <w:spacing w:before="0" w:after="200" w:line="240" w:lineRule="auto"/>
        <w:rPr>
          <w:szCs w:val="18"/>
        </w:rPr>
      </w:pPr>
      <w:r w:rsidRPr="006E798F">
        <w:rPr>
          <w:szCs w:val="18"/>
        </w:rPr>
        <w:t>Project:</w:t>
      </w:r>
      <w:r w:rsidRPr="006E798F">
        <w:rPr>
          <w:szCs w:val="18"/>
        </w:rPr>
        <w:tab/>
      </w:r>
      <w:r w:rsidR="00051702">
        <w:rPr>
          <w:szCs w:val="18"/>
        </w:rPr>
        <w:tab/>
      </w:r>
      <w:r w:rsidR="003C5B2F">
        <w:rPr>
          <w:szCs w:val="18"/>
        </w:rPr>
        <w:tab/>
      </w:r>
      <w:r w:rsidRPr="006E798F">
        <w:rPr>
          <w:szCs w:val="18"/>
        </w:rPr>
        <w:tab/>
      </w:r>
      <w:r w:rsidRPr="006E798F">
        <w:rPr>
          <w:szCs w:val="18"/>
          <w:shd w:val="clear" w:color="auto" w:fill="C6D9F1" w:themeFill="text2" w:themeFillTint="33"/>
        </w:rPr>
        <w:t xml:space="preserve">[type </w:t>
      </w:r>
      <w:r w:rsidR="003C5B2F">
        <w:rPr>
          <w:szCs w:val="18"/>
          <w:shd w:val="clear" w:color="auto" w:fill="C6D9F1" w:themeFill="text2" w:themeFillTint="33"/>
        </w:rPr>
        <w:t>p</w:t>
      </w:r>
      <w:r w:rsidRPr="006E798F">
        <w:rPr>
          <w:szCs w:val="18"/>
          <w:shd w:val="clear" w:color="auto" w:fill="C6D9F1" w:themeFill="text2" w:themeFillTint="33"/>
        </w:rPr>
        <w:t>roject name]</w:t>
      </w:r>
    </w:p>
    <w:p w:rsidR="006E798F" w:rsidRPr="006E798F" w:rsidRDefault="006E798F" w:rsidP="003C5B2F">
      <w:pPr>
        <w:pStyle w:val="BodyText"/>
        <w:numPr>
          <w:ilvl w:val="0"/>
          <w:numId w:val="9"/>
        </w:numPr>
        <w:spacing w:before="0" w:after="200" w:line="240" w:lineRule="auto"/>
        <w:rPr>
          <w:szCs w:val="18"/>
        </w:rPr>
      </w:pPr>
      <w:r w:rsidRPr="006E798F">
        <w:rPr>
          <w:szCs w:val="18"/>
        </w:rPr>
        <w:t xml:space="preserve">Construction location: </w:t>
      </w:r>
      <w:r w:rsidRPr="006E798F">
        <w:rPr>
          <w:szCs w:val="18"/>
        </w:rPr>
        <w:tab/>
      </w:r>
      <w:r w:rsidRPr="006E798F">
        <w:rPr>
          <w:szCs w:val="18"/>
        </w:rPr>
        <w:tab/>
      </w:r>
      <w:r w:rsidRPr="006E798F">
        <w:rPr>
          <w:szCs w:val="18"/>
          <w:shd w:val="clear" w:color="auto" w:fill="C6D9F1" w:themeFill="text2" w:themeFillTint="33"/>
        </w:rPr>
        <w:t>[type location]</w:t>
      </w:r>
    </w:p>
    <w:p w:rsidR="006E798F" w:rsidRPr="006E798F" w:rsidRDefault="006E798F" w:rsidP="003C5B2F">
      <w:pPr>
        <w:pStyle w:val="BodyText"/>
        <w:numPr>
          <w:ilvl w:val="0"/>
          <w:numId w:val="9"/>
        </w:numPr>
        <w:spacing w:before="0" w:after="200" w:line="240" w:lineRule="auto"/>
        <w:rPr>
          <w:szCs w:val="18"/>
        </w:rPr>
      </w:pPr>
      <w:r w:rsidRPr="006E798F">
        <w:rPr>
          <w:szCs w:val="18"/>
        </w:rPr>
        <w:t>Construction start date:</w:t>
      </w:r>
      <w:r w:rsidR="003C5B2F">
        <w:rPr>
          <w:szCs w:val="18"/>
        </w:rPr>
        <w:tab/>
      </w:r>
      <w:r w:rsidRPr="006E798F">
        <w:rPr>
          <w:szCs w:val="18"/>
        </w:rPr>
        <w:tab/>
      </w:r>
      <w:r w:rsidRPr="006E798F">
        <w:rPr>
          <w:szCs w:val="18"/>
          <w:shd w:val="clear" w:color="auto" w:fill="C6D9F1" w:themeFill="text2" w:themeFillTint="33"/>
        </w:rPr>
        <w:t>[type start date]</w:t>
      </w:r>
    </w:p>
    <w:p w:rsidR="006E798F" w:rsidRPr="006E798F" w:rsidRDefault="006E798F" w:rsidP="003C5B2F">
      <w:pPr>
        <w:pStyle w:val="BodyText"/>
        <w:numPr>
          <w:ilvl w:val="0"/>
          <w:numId w:val="9"/>
        </w:numPr>
        <w:spacing w:before="0" w:after="200" w:line="240" w:lineRule="auto"/>
        <w:rPr>
          <w:szCs w:val="18"/>
        </w:rPr>
      </w:pPr>
      <w:r w:rsidRPr="006E798F">
        <w:rPr>
          <w:szCs w:val="18"/>
        </w:rPr>
        <w:t>Construction finish date:</w:t>
      </w:r>
      <w:r w:rsidRPr="006E798F">
        <w:rPr>
          <w:szCs w:val="18"/>
        </w:rPr>
        <w:tab/>
      </w:r>
      <w:r w:rsidRPr="006E798F">
        <w:rPr>
          <w:szCs w:val="18"/>
          <w:shd w:val="clear" w:color="auto" w:fill="C6D9F1" w:themeFill="text2" w:themeFillTint="33"/>
        </w:rPr>
        <w:t>[type completion date]</w:t>
      </w:r>
    </w:p>
    <w:p w:rsidR="00051702" w:rsidRDefault="00051702" w:rsidP="00051702">
      <w:pPr>
        <w:pStyle w:val="ListBullet"/>
        <w:numPr>
          <w:ilvl w:val="0"/>
          <w:numId w:val="0"/>
        </w:numPr>
        <w:spacing w:before="0" w:after="0" w:line="240" w:lineRule="auto"/>
        <w:rPr>
          <w:rFonts w:ascii="Lucida Sans" w:hAnsi="Lucida Sans"/>
          <w:sz w:val="18"/>
          <w:szCs w:val="18"/>
        </w:rPr>
      </w:pPr>
    </w:p>
    <w:p w:rsidR="006E798F" w:rsidRPr="006E798F" w:rsidRDefault="006E798F" w:rsidP="001C35EC">
      <w:pPr>
        <w:pStyle w:val="ListBullet"/>
        <w:numPr>
          <w:ilvl w:val="0"/>
          <w:numId w:val="0"/>
        </w:numPr>
        <w:spacing w:before="0" w:after="200" w:line="240" w:lineRule="auto"/>
        <w:rPr>
          <w:rFonts w:ascii="Lucida Sans" w:hAnsi="Lucida Sans"/>
          <w:sz w:val="18"/>
          <w:szCs w:val="18"/>
        </w:rPr>
      </w:pPr>
      <w:r w:rsidRPr="006E798F">
        <w:rPr>
          <w:rFonts w:ascii="Lucida Sans" w:hAnsi="Lucida Sans"/>
          <w:sz w:val="18"/>
          <w:szCs w:val="18"/>
        </w:rPr>
        <w:t xml:space="preserve">The CAQMP addresses the potential construction air quality impacts associated with earthworks and construction activities of the Project. </w:t>
      </w:r>
    </w:p>
    <w:p w:rsidR="006E798F" w:rsidRPr="001C35EC" w:rsidRDefault="006E798F" w:rsidP="001C35EC">
      <w:pPr>
        <w:pStyle w:val="ListBullet"/>
        <w:numPr>
          <w:ilvl w:val="0"/>
          <w:numId w:val="0"/>
        </w:numPr>
        <w:spacing w:before="0" w:after="200" w:line="240" w:lineRule="auto"/>
        <w:rPr>
          <w:rFonts w:ascii="Lucida Sans" w:hAnsi="Lucida Sans"/>
          <w:sz w:val="18"/>
          <w:szCs w:val="18"/>
        </w:rPr>
      </w:pPr>
    </w:p>
    <w:p w:rsidR="00003141" w:rsidRDefault="00003141" w:rsidP="001C35EC">
      <w:pPr>
        <w:pStyle w:val="Heading2"/>
        <w:spacing w:after="240"/>
      </w:pPr>
      <w:bookmarkStart w:id="6" w:name="_Toc355358650"/>
      <w:r>
        <w:t xml:space="preserve">1.2 </w:t>
      </w:r>
      <w:r w:rsidR="006E798F">
        <w:t xml:space="preserve">Purpose and </w:t>
      </w:r>
      <w:r w:rsidR="001C35EC">
        <w:t>s</w:t>
      </w:r>
      <w:r>
        <w:t>cope</w:t>
      </w:r>
      <w:bookmarkEnd w:id="6"/>
    </w:p>
    <w:p w:rsidR="006E798F" w:rsidRPr="001C35EC" w:rsidRDefault="006E798F" w:rsidP="001C35EC">
      <w:pPr>
        <w:pStyle w:val="ListBullet"/>
        <w:numPr>
          <w:ilvl w:val="0"/>
          <w:numId w:val="0"/>
        </w:numPr>
        <w:spacing w:before="0" w:after="200" w:line="240" w:lineRule="auto"/>
        <w:rPr>
          <w:rFonts w:ascii="Lucida Sans Unicode" w:hAnsi="Lucida Sans Unicode" w:cs="Lucida Sans Unicode"/>
          <w:sz w:val="18"/>
          <w:szCs w:val="18"/>
        </w:rPr>
      </w:pPr>
      <w:r w:rsidRPr="001C35EC">
        <w:rPr>
          <w:rFonts w:ascii="Lucida Sans Unicode" w:hAnsi="Lucida Sans Unicode" w:cs="Lucida Sans Unicode"/>
          <w:sz w:val="18"/>
          <w:szCs w:val="18"/>
        </w:rPr>
        <w:t xml:space="preserve">The purpose of this CAQMP is to facilitate the avoidance, remediation and mitigation of any adverse effects of discharges of </w:t>
      </w:r>
      <w:r w:rsidRPr="001C35EC">
        <w:rPr>
          <w:rFonts w:ascii="Lucida Sans Unicode" w:hAnsi="Lucida Sans Unicode" w:cs="Lucida Sans Unicode"/>
          <w:sz w:val="18"/>
          <w:szCs w:val="18"/>
          <w:shd w:val="clear" w:color="auto" w:fill="C6D9F1" w:themeFill="text2" w:themeFillTint="33"/>
        </w:rPr>
        <w:t>[dust, odour, and hazardous air pollutants (select those that apply)]</w:t>
      </w:r>
      <w:r w:rsidRPr="001C35EC">
        <w:rPr>
          <w:rFonts w:ascii="Lucida Sans Unicode" w:hAnsi="Lucida Sans Unicode" w:cs="Lucida Sans Unicode"/>
          <w:sz w:val="18"/>
          <w:szCs w:val="18"/>
        </w:rPr>
        <w:t xml:space="preserve"> generated from construction activities, and to promote proactive solutions to the control of those discharges from the site.</w:t>
      </w:r>
    </w:p>
    <w:p w:rsidR="006E798F" w:rsidRPr="006E798F" w:rsidRDefault="006E798F" w:rsidP="001C35EC">
      <w:pPr>
        <w:pStyle w:val="BodyText"/>
        <w:spacing w:before="0" w:after="200" w:line="240" w:lineRule="auto"/>
        <w:rPr>
          <w:szCs w:val="18"/>
        </w:rPr>
      </w:pPr>
      <w:r w:rsidRPr="006E798F">
        <w:rPr>
          <w:szCs w:val="18"/>
        </w:rPr>
        <w:t xml:space="preserve">The CAQMP identifies the following: </w:t>
      </w:r>
    </w:p>
    <w:p w:rsidR="006E798F" w:rsidRPr="006E798F" w:rsidRDefault="006E798F" w:rsidP="003C5B2F">
      <w:pPr>
        <w:pStyle w:val="BodyText"/>
        <w:numPr>
          <w:ilvl w:val="0"/>
          <w:numId w:val="9"/>
        </w:numPr>
        <w:spacing w:before="0" w:after="200" w:line="240" w:lineRule="auto"/>
        <w:rPr>
          <w:szCs w:val="18"/>
        </w:rPr>
      </w:pPr>
      <w:r w:rsidRPr="006E798F">
        <w:rPr>
          <w:szCs w:val="18"/>
        </w:rPr>
        <w:t>Sources of dust that may be created during the construction project</w:t>
      </w:r>
    </w:p>
    <w:p w:rsidR="006E798F" w:rsidRPr="006E798F" w:rsidRDefault="006E798F" w:rsidP="003C5B2F">
      <w:pPr>
        <w:pStyle w:val="BodyText"/>
        <w:numPr>
          <w:ilvl w:val="0"/>
          <w:numId w:val="9"/>
        </w:numPr>
        <w:spacing w:before="0" w:after="200" w:line="240" w:lineRule="auto"/>
        <w:rPr>
          <w:szCs w:val="18"/>
        </w:rPr>
      </w:pPr>
      <w:r w:rsidRPr="006E798F">
        <w:rPr>
          <w:szCs w:val="18"/>
        </w:rPr>
        <w:t>Dust mitigation and prevention methods</w:t>
      </w:r>
    </w:p>
    <w:p w:rsidR="006E798F" w:rsidRPr="006E798F" w:rsidRDefault="006E798F" w:rsidP="003C5B2F">
      <w:pPr>
        <w:pStyle w:val="BodyText"/>
        <w:numPr>
          <w:ilvl w:val="0"/>
          <w:numId w:val="9"/>
        </w:numPr>
        <w:spacing w:before="0" w:after="200" w:line="240" w:lineRule="auto"/>
        <w:rPr>
          <w:szCs w:val="18"/>
        </w:rPr>
      </w:pPr>
      <w:r w:rsidRPr="006E798F">
        <w:rPr>
          <w:szCs w:val="18"/>
        </w:rPr>
        <w:t>Monitoring methods</w:t>
      </w:r>
    </w:p>
    <w:p w:rsidR="006E798F" w:rsidRPr="006E798F" w:rsidRDefault="006E798F" w:rsidP="003C5B2F">
      <w:pPr>
        <w:pStyle w:val="BodyText"/>
        <w:numPr>
          <w:ilvl w:val="0"/>
          <w:numId w:val="9"/>
        </w:numPr>
        <w:spacing w:before="0" w:after="200" w:line="240" w:lineRule="auto"/>
        <w:rPr>
          <w:szCs w:val="18"/>
        </w:rPr>
      </w:pPr>
      <w:r w:rsidRPr="006E798F">
        <w:rPr>
          <w:szCs w:val="18"/>
        </w:rPr>
        <w:t>Methods for managing complaints regarding discharges into air and keeping records related to compliance</w:t>
      </w:r>
    </w:p>
    <w:p w:rsidR="006E798F" w:rsidRPr="006E798F" w:rsidRDefault="006E798F" w:rsidP="003C5B2F">
      <w:pPr>
        <w:pStyle w:val="BodyText"/>
        <w:numPr>
          <w:ilvl w:val="0"/>
          <w:numId w:val="9"/>
        </w:numPr>
        <w:spacing w:before="0" w:after="200" w:line="240" w:lineRule="auto"/>
        <w:rPr>
          <w:szCs w:val="18"/>
        </w:rPr>
      </w:pPr>
      <w:r w:rsidRPr="006E798F">
        <w:rPr>
          <w:szCs w:val="18"/>
          <w:shd w:val="clear" w:color="auto" w:fill="C6D9F1" w:themeFill="text2" w:themeFillTint="33"/>
        </w:rPr>
        <w:t>[</w:t>
      </w:r>
      <w:r w:rsidR="00051702">
        <w:rPr>
          <w:szCs w:val="18"/>
          <w:shd w:val="clear" w:color="auto" w:fill="C6D9F1" w:themeFill="text2" w:themeFillTint="33"/>
        </w:rPr>
        <w:t>t</w:t>
      </w:r>
      <w:r w:rsidRPr="006E798F">
        <w:rPr>
          <w:szCs w:val="18"/>
          <w:shd w:val="clear" w:color="auto" w:fill="C6D9F1" w:themeFill="text2" w:themeFillTint="33"/>
        </w:rPr>
        <w:t>ype additional sources of pollutants, mitigation or prevention methods where applicable].</w:t>
      </w:r>
    </w:p>
    <w:p w:rsidR="00051702" w:rsidRDefault="00051702" w:rsidP="00051702">
      <w:pPr>
        <w:pStyle w:val="ListBullet"/>
        <w:numPr>
          <w:ilvl w:val="0"/>
          <w:numId w:val="0"/>
        </w:numPr>
        <w:spacing w:before="0" w:after="0" w:line="240" w:lineRule="auto"/>
      </w:pPr>
    </w:p>
    <w:p w:rsidR="006E798F" w:rsidRPr="001C35EC" w:rsidRDefault="006E798F" w:rsidP="001C35EC">
      <w:pPr>
        <w:pStyle w:val="ListBullet"/>
        <w:numPr>
          <w:ilvl w:val="0"/>
          <w:numId w:val="0"/>
        </w:numPr>
        <w:spacing w:before="0" w:after="200" w:line="240" w:lineRule="auto"/>
        <w:rPr>
          <w:rFonts w:ascii="Lucida Sans Unicode" w:hAnsi="Lucida Sans Unicode" w:cs="Lucida Sans Unicode"/>
          <w:sz w:val="18"/>
          <w:szCs w:val="18"/>
          <w:shd w:val="clear" w:color="auto" w:fill="FFFFFF" w:themeFill="background1"/>
        </w:rPr>
      </w:pPr>
      <w:r w:rsidRPr="001C35EC">
        <w:rPr>
          <w:rFonts w:ascii="Lucida Sans Unicode" w:hAnsi="Lucida Sans Unicode" w:cs="Lucida Sans Unicode"/>
          <w:sz w:val="18"/>
          <w:szCs w:val="18"/>
        </w:rPr>
        <w:t xml:space="preserve">The CAQMP will be updated, with the necessary approvals, throughout the course of the Project to reflect changes associated with construction techniques or to the natural environment. Any relevant revisions to the CAQMP will be submitted to the </w:t>
      </w:r>
      <w:r w:rsidRPr="001C35EC">
        <w:rPr>
          <w:rFonts w:ascii="Lucida Sans Unicode" w:hAnsi="Lucida Sans Unicode" w:cs="Lucida Sans Unicode"/>
          <w:sz w:val="18"/>
          <w:szCs w:val="18"/>
          <w:shd w:val="clear" w:color="auto" w:fill="C6D9F1" w:themeFill="text2" w:themeFillTint="33"/>
        </w:rPr>
        <w:t>[</w:t>
      </w:r>
      <w:r w:rsidR="00051702">
        <w:rPr>
          <w:rFonts w:ascii="Lucida Sans Unicode" w:hAnsi="Lucida Sans Unicode" w:cs="Lucida Sans Unicode"/>
          <w:sz w:val="18"/>
          <w:szCs w:val="18"/>
          <w:shd w:val="clear" w:color="auto" w:fill="C6D9F1" w:themeFill="text2" w:themeFillTint="33"/>
        </w:rPr>
        <w:t>t</w:t>
      </w:r>
      <w:r w:rsidRPr="001C35EC">
        <w:rPr>
          <w:rFonts w:ascii="Lucida Sans Unicode" w:hAnsi="Lucida Sans Unicode" w:cs="Lucida Sans Unicode"/>
          <w:sz w:val="18"/>
          <w:szCs w:val="18"/>
          <w:shd w:val="clear" w:color="auto" w:fill="C6D9F1" w:themeFill="text2" w:themeFillTint="33"/>
        </w:rPr>
        <w:t>ype organisation responsible]</w:t>
      </w:r>
      <w:r w:rsidRPr="001C35EC">
        <w:rPr>
          <w:rFonts w:ascii="Lucida Sans Unicode" w:hAnsi="Lucida Sans Unicode" w:cs="Lucida Sans Unicode"/>
          <w:sz w:val="18"/>
          <w:szCs w:val="18"/>
          <w:shd w:val="clear" w:color="auto" w:fill="FFFFFF" w:themeFill="background1"/>
        </w:rPr>
        <w:t xml:space="preserve"> for review. A formal review process is described in section 5 of the CAQMP. </w:t>
      </w:r>
      <w:r w:rsidR="00051702">
        <w:rPr>
          <w:rFonts w:ascii="Lucida Sans Unicode" w:hAnsi="Lucida Sans Unicode" w:cs="Lucida Sans Unicode"/>
          <w:sz w:val="18"/>
          <w:szCs w:val="18"/>
          <w:shd w:val="clear" w:color="auto" w:fill="FFFFFF" w:themeFill="background1"/>
        </w:rPr>
        <w:t xml:space="preserve">If </w:t>
      </w:r>
      <w:r w:rsidRPr="001C35EC">
        <w:rPr>
          <w:rFonts w:ascii="Lucida Sans Unicode" w:hAnsi="Lucida Sans Unicode" w:cs="Lucida Sans Unicode"/>
          <w:sz w:val="18"/>
          <w:szCs w:val="18"/>
          <w:shd w:val="clear" w:color="auto" w:fill="FFFFFF" w:themeFill="background1"/>
        </w:rPr>
        <w:t xml:space="preserve">the construction methodology </w:t>
      </w:r>
      <w:r w:rsidR="00051702">
        <w:rPr>
          <w:rFonts w:ascii="Lucida Sans Unicode" w:hAnsi="Lucida Sans Unicode" w:cs="Lucida Sans Unicode"/>
          <w:sz w:val="18"/>
          <w:szCs w:val="18"/>
          <w:shd w:val="clear" w:color="auto" w:fill="FFFFFF" w:themeFill="background1"/>
        </w:rPr>
        <w:t xml:space="preserve">changes </w:t>
      </w:r>
      <w:r w:rsidRPr="001C35EC">
        <w:rPr>
          <w:rFonts w:ascii="Lucida Sans Unicode" w:hAnsi="Lucida Sans Unicode" w:cs="Lucida Sans Unicode"/>
          <w:sz w:val="18"/>
          <w:szCs w:val="18"/>
          <w:shd w:val="clear" w:color="auto" w:fill="FFFFFF" w:themeFill="background1"/>
        </w:rPr>
        <w:t>for any reason, the dust impacts</w:t>
      </w:r>
      <w:r w:rsidR="00051702">
        <w:rPr>
          <w:rFonts w:ascii="Lucida Sans Unicode" w:hAnsi="Lucida Sans Unicode" w:cs="Lucida Sans Unicode"/>
          <w:sz w:val="18"/>
          <w:szCs w:val="18"/>
          <w:shd w:val="clear" w:color="auto" w:fill="FFFFFF" w:themeFill="background1"/>
        </w:rPr>
        <w:t xml:space="preserve"> and appropriate mitigation measures</w:t>
      </w:r>
      <w:r w:rsidRPr="001C35EC">
        <w:rPr>
          <w:rFonts w:ascii="Lucida Sans Unicode" w:hAnsi="Lucida Sans Unicode" w:cs="Lucida Sans Unicode"/>
          <w:sz w:val="18"/>
          <w:szCs w:val="18"/>
          <w:shd w:val="clear" w:color="auto" w:fill="FFFFFF" w:themeFill="background1"/>
        </w:rPr>
        <w:t xml:space="preserve"> will </w:t>
      </w:r>
      <w:r w:rsidR="00051702">
        <w:rPr>
          <w:rFonts w:ascii="Lucida Sans Unicode" w:hAnsi="Lucida Sans Unicode" w:cs="Lucida Sans Unicode"/>
          <w:sz w:val="18"/>
          <w:szCs w:val="18"/>
          <w:shd w:val="clear" w:color="auto" w:fill="FFFFFF" w:themeFill="background1"/>
        </w:rPr>
        <w:t xml:space="preserve">need to </w:t>
      </w:r>
      <w:r w:rsidRPr="001C35EC">
        <w:rPr>
          <w:rFonts w:ascii="Lucida Sans Unicode" w:hAnsi="Lucida Sans Unicode" w:cs="Lucida Sans Unicode"/>
          <w:sz w:val="18"/>
          <w:szCs w:val="18"/>
          <w:shd w:val="clear" w:color="auto" w:fill="FFFFFF" w:themeFill="background1"/>
        </w:rPr>
        <w:t>be reassessed</w:t>
      </w:r>
      <w:r w:rsidR="00051702">
        <w:rPr>
          <w:rFonts w:ascii="Lucida Sans Unicode" w:hAnsi="Lucida Sans Unicode" w:cs="Lucida Sans Unicode"/>
          <w:sz w:val="18"/>
          <w:szCs w:val="18"/>
          <w:shd w:val="clear" w:color="auto" w:fill="FFFFFF" w:themeFill="background1"/>
        </w:rPr>
        <w:t xml:space="preserve"> and documented</w:t>
      </w:r>
      <w:r w:rsidRPr="001C35EC">
        <w:rPr>
          <w:rFonts w:ascii="Lucida Sans Unicode" w:hAnsi="Lucida Sans Unicode" w:cs="Lucida Sans Unicode"/>
          <w:sz w:val="18"/>
          <w:szCs w:val="18"/>
          <w:shd w:val="clear" w:color="auto" w:fill="FFFFFF" w:themeFill="background1"/>
        </w:rPr>
        <w:t>.</w:t>
      </w:r>
    </w:p>
    <w:p w:rsidR="006E798F" w:rsidRDefault="006E798F" w:rsidP="001C35EC">
      <w:pPr>
        <w:pStyle w:val="BodyText"/>
        <w:spacing w:before="0" w:after="200" w:line="240" w:lineRule="auto"/>
        <w:rPr>
          <w:szCs w:val="18"/>
          <w:shd w:val="clear" w:color="auto" w:fill="C6D9F1" w:themeFill="text2" w:themeFillTint="33"/>
        </w:rPr>
      </w:pPr>
      <w:r w:rsidRPr="006E798F">
        <w:rPr>
          <w:szCs w:val="18"/>
          <w:shd w:val="clear" w:color="auto" w:fill="C6D9F1" w:themeFill="text2" w:themeFillTint="33"/>
        </w:rPr>
        <w:t>[</w:t>
      </w:r>
      <w:r w:rsidR="00051702">
        <w:rPr>
          <w:szCs w:val="18"/>
          <w:shd w:val="clear" w:color="auto" w:fill="C6D9F1" w:themeFill="text2" w:themeFillTint="33"/>
        </w:rPr>
        <w:t>a</w:t>
      </w:r>
      <w:r w:rsidRPr="006E798F">
        <w:rPr>
          <w:szCs w:val="18"/>
          <w:shd w:val="clear" w:color="auto" w:fill="C6D9F1" w:themeFill="text2" w:themeFillTint="33"/>
        </w:rPr>
        <w:t>dd any references that should be made to additional sections of the CEMP (</w:t>
      </w:r>
      <w:r w:rsidR="00051702" w:rsidRPr="006E798F">
        <w:rPr>
          <w:szCs w:val="18"/>
          <w:shd w:val="clear" w:color="auto" w:fill="C6D9F1" w:themeFill="text2" w:themeFillTint="33"/>
        </w:rPr>
        <w:t>e</w:t>
      </w:r>
      <w:r w:rsidR="00051702">
        <w:rPr>
          <w:szCs w:val="18"/>
          <w:shd w:val="clear" w:color="auto" w:fill="C6D9F1" w:themeFill="text2" w:themeFillTint="33"/>
        </w:rPr>
        <w:t>g</w:t>
      </w:r>
      <w:r w:rsidRPr="006E798F">
        <w:rPr>
          <w:szCs w:val="18"/>
          <w:shd w:val="clear" w:color="auto" w:fill="C6D9F1" w:themeFill="text2" w:themeFillTint="33"/>
        </w:rPr>
        <w:t xml:space="preserve"> the Erosion and Settlement Control plan)]</w:t>
      </w:r>
    </w:p>
    <w:p w:rsidR="001C35EC" w:rsidRPr="001C35EC" w:rsidRDefault="001C35EC" w:rsidP="001C35EC">
      <w:pPr>
        <w:pStyle w:val="ListBullet"/>
        <w:numPr>
          <w:ilvl w:val="0"/>
          <w:numId w:val="0"/>
        </w:numPr>
        <w:spacing w:before="0" w:after="200" w:line="240" w:lineRule="auto"/>
        <w:rPr>
          <w:rFonts w:ascii="Lucida Sans Unicode" w:hAnsi="Lucida Sans Unicode" w:cs="Lucida Sans Unicode"/>
          <w:sz w:val="18"/>
          <w:szCs w:val="18"/>
        </w:rPr>
      </w:pPr>
    </w:p>
    <w:p w:rsidR="00003141" w:rsidRDefault="00003141" w:rsidP="001C35EC">
      <w:pPr>
        <w:pStyle w:val="Heading2"/>
        <w:spacing w:after="240"/>
      </w:pPr>
      <w:bookmarkStart w:id="7" w:name="_Toc355358651"/>
      <w:r>
        <w:t xml:space="preserve">1.3 Project </w:t>
      </w:r>
      <w:r w:rsidR="001C35EC">
        <w:t>d</w:t>
      </w:r>
      <w:r>
        <w:t>escription</w:t>
      </w:r>
      <w:bookmarkEnd w:id="7"/>
    </w:p>
    <w:p w:rsidR="00003141" w:rsidRDefault="00003141" w:rsidP="001C35EC">
      <w:pPr>
        <w:pStyle w:val="BodyText"/>
        <w:spacing w:before="0" w:after="200" w:line="240" w:lineRule="auto"/>
      </w:pPr>
      <w:r w:rsidRPr="001C35EC">
        <w:rPr>
          <w:szCs w:val="18"/>
          <w:shd w:val="clear" w:color="auto" w:fill="C6D9F1" w:themeFill="text2" w:themeFillTint="33"/>
        </w:rPr>
        <w:t>[</w:t>
      </w:r>
      <w:r w:rsidR="00051702">
        <w:rPr>
          <w:szCs w:val="18"/>
          <w:shd w:val="clear" w:color="auto" w:fill="C6D9F1" w:themeFill="text2" w:themeFillTint="33"/>
        </w:rPr>
        <w:t>include in this section all of the following</w:t>
      </w:r>
      <w:r w:rsidRPr="001C35EC">
        <w:rPr>
          <w:szCs w:val="18"/>
          <w:shd w:val="clear" w:color="auto" w:fill="C6D9F1" w:themeFill="text2" w:themeFillTint="33"/>
        </w:rPr>
        <w:t xml:space="preserve">: </w:t>
      </w:r>
      <w:r w:rsidR="00051702">
        <w:rPr>
          <w:szCs w:val="18"/>
          <w:shd w:val="clear" w:color="auto" w:fill="C6D9F1" w:themeFill="text2" w:themeFillTint="33"/>
        </w:rPr>
        <w:t>t</w:t>
      </w:r>
      <w:r w:rsidRPr="001C35EC">
        <w:rPr>
          <w:szCs w:val="18"/>
          <w:shd w:val="clear" w:color="auto" w:fill="C6D9F1" w:themeFill="text2" w:themeFillTint="33"/>
        </w:rPr>
        <w:t xml:space="preserve">he project name (including State highway number); Territorial/regional/unitary council(s) who have jurisdiction; </w:t>
      </w:r>
      <w:r w:rsidR="00051702">
        <w:rPr>
          <w:szCs w:val="18"/>
          <w:shd w:val="clear" w:color="auto" w:fill="C6D9F1" w:themeFill="text2" w:themeFillTint="33"/>
        </w:rPr>
        <w:t>c</w:t>
      </w:r>
      <w:r w:rsidRPr="001C35EC">
        <w:rPr>
          <w:szCs w:val="18"/>
          <w:shd w:val="clear" w:color="auto" w:fill="C6D9F1" w:themeFill="text2" w:themeFillTint="33"/>
        </w:rPr>
        <w:t xml:space="preserve">onstruction period; </w:t>
      </w:r>
      <w:r w:rsidR="00051702">
        <w:rPr>
          <w:szCs w:val="18"/>
          <w:shd w:val="clear" w:color="auto" w:fill="C6D9F1" w:themeFill="text2" w:themeFillTint="33"/>
        </w:rPr>
        <w:t>s</w:t>
      </w:r>
      <w:r w:rsidRPr="001C35EC">
        <w:rPr>
          <w:szCs w:val="18"/>
          <w:shd w:val="clear" w:color="auto" w:fill="C6D9F1" w:themeFill="text2" w:themeFillTint="33"/>
        </w:rPr>
        <w:t xml:space="preserve">tate highway classification; </w:t>
      </w:r>
      <w:r w:rsidR="00051702">
        <w:rPr>
          <w:szCs w:val="18"/>
          <w:shd w:val="clear" w:color="auto" w:fill="C6D9F1" w:themeFill="text2" w:themeFillTint="33"/>
        </w:rPr>
        <w:t>n</w:t>
      </w:r>
      <w:r w:rsidRPr="001C35EC">
        <w:rPr>
          <w:szCs w:val="18"/>
          <w:shd w:val="clear" w:color="auto" w:fill="C6D9F1" w:themeFill="text2" w:themeFillTint="33"/>
        </w:rPr>
        <w:t>ature of the works being undertaken]</w:t>
      </w:r>
    </w:p>
    <w:p w:rsidR="00003141" w:rsidRDefault="00003141" w:rsidP="001C35EC">
      <w:pPr>
        <w:pStyle w:val="BodyText"/>
        <w:spacing w:before="0" w:after="200" w:line="240" w:lineRule="auto"/>
      </w:pPr>
      <w:r>
        <w:t>Project name and State highway number:</w:t>
      </w:r>
      <w:r>
        <w:tab/>
      </w:r>
      <w:r w:rsidR="00B422E9">
        <w:tab/>
      </w:r>
      <w:r w:rsidRPr="001C35EC">
        <w:rPr>
          <w:szCs w:val="18"/>
          <w:shd w:val="clear" w:color="auto" w:fill="C6D9F1" w:themeFill="text2" w:themeFillTint="33"/>
        </w:rPr>
        <w:t>[</w:t>
      </w:r>
      <w:r w:rsidR="00051702">
        <w:rPr>
          <w:szCs w:val="18"/>
          <w:shd w:val="clear" w:color="auto" w:fill="C6D9F1" w:themeFill="text2" w:themeFillTint="33"/>
        </w:rPr>
        <w:t>i</w:t>
      </w:r>
      <w:r w:rsidRPr="001C35EC">
        <w:rPr>
          <w:szCs w:val="18"/>
          <w:shd w:val="clear" w:color="auto" w:fill="C6D9F1" w:themeFill="text2" w:themeFillTint="33"/>
        </w:rPr>
        <w:t>nsert project name and SH number]</w:t>
      </w:r>
    </w:p>
    <w:p w:rsidR="00003141" w:rsidRDefault="00003141" w:rsidP="001C35EC">
      <w:pPr>
        <w:pStyle w:val="BodyText"/>
        <w:spacing w:before="0" w:after="200" w:line="240" w:lineRule="auto"/>
      </w:pPr>
      <w:r>
        <w:t>Council(s) who have jurisdiction:</w:t>
      </w:r>
      <w:r>
        <w:tab/>
      </w:r>
      <w:r>
        <w:tab/>
      </w:r>
      <w:r w:rsidR="00B422E9">
        <w:tab/>
      </w:r>
      <w:r w:rsidRPr="001C35EC">
        <w:rPr>
          <w:szCs w:val="18"/>
          <w:shd w:val="clear" w:color="auto" w:fill="C6D9F1" w:themeFill="text2" w:themeFillTint="33"/>
        </w:rPr>
        <w:t>[</w:t>
      </w:r>
      <w:r w:rsidR="00051702">
        <w:rPr>
          <w:szCs w:val="18"/>
          <w:shd w:val="clear" w:color="auto" w:fill="C6D9F1" w:themeFill="text2" w:themeFillTint="33"/>
        </w:rPr>
        <w:t>i</w:t>
      </w:r>
      <w:r w:rsidRPr="001C35EC">
        <w:rPr>
          <w:szCs w:val="18"/>
          <w:shd w:val="clear" w:color="auto" w:fill="C6D9F1" w:themeFill="text2" w:themeFillTint="33"/>
        </w:rPr>
        <w:t>nsert territorial/regional/unitary council(s)</w:t>
      </w:r>
      <w:r>
        <w:t xml:space="preserve"> </w:t>
      </w:r>
      <w:r>
        <w:tab/>
      </w:r>
      <w:r>
        <w:tab/>
      </w:r>
      <w:r>
        <w:tab/>
      </w:r>
      <w:r>
        <w:tab/>
      </w:r>
      <w:r>
        <w:tab/>
      </w:r>
      <w:r>
        <w:tab/>
      </w:r>
      <w:r w:rsidR="00CD4120">
        <w:tab/>
      </w:r>
      <w:r w:rsidRPr="001C35EC">
        <w:rPr>
          <w:szCs w:val="18"/>
          <w:shd w:val="clear" w:color="auto" w:fill="C6D9F1" w:themeFill="text2" w:themeFillTint="33"/>
        </w:rPr>
        <w:t>who have jurisdiction]</w:t>
      </w:r>
    </w:p>
    <w:p w:rsidR="00003141" w:rsidRDefault="00003141" w:rsidP="001C35EC">
      <w:pPr>
        <w:pStyle w:val="BodyText"/>
        <w:spacing w:before="0" w:after="200" w:line="240" w:lineRule="auto"/>
      </w:pPr>
      <w:r>
        <w:t>Construction period:</w:t>
      </w:r>
      <w:r>
        <w:tab/>
      </w:r>
      <w:r>
        <w:tab/>
      </w:r>
      <w:r>
        <w:tab/>
      </w:r>
      <w:r w:rsidR="00B422E9">
        <w:tab/>
      </w:r>
      <w:r w:rsidR="00051702">
        <w:rPr>
          <w:szCs w:val="18"/>
          <w:shd w:val="clear" w:color="auto" w:fill="C6D9F1" w:themeFill="text2" w:themeFillTint="33"/>
        </w:rPr>
        <w:t>[i</w:t>
      </w:r>
      <w:r w:rsidRPr="001C35EC">
        <w:rPr>
          <w:szCs w:val="18"/>
          <w:shd w:val="clear" w:color="auto" w:fill="C6D9F1" w:themeFill="text2" w:themeFillTint="33"/>
        </w:rPr>
        <w:t>nsert construction period]</w:t>
      </w:r>
    </w:p>
    <w:p w:rsidR="00003141" w:rsidRDefault="00003141" w:rsidP="001C35EC">
      <w:pPr>
        <w:pStyle w:val="BodyText"/>
        <w:spacing w:before="0" w:after="200" w:line="240" w:lineRule="auto"/>
      </w:pPr>
      <w:r>
        <w:t>State highway classification:</w:t>
      </w:r>
      <w:r>
        <w:tab/>
      </w:r>
      <w:r>
        <w:tab/>
      </w:r>
      <w:r w:rsidR="00CD4120">
        <w:tab/>
      </w:r>
      <w:r w:rsidRPr="001C35EC">
        <w:rPr>
          <w:szCs w:val="18"/>
          <w:shd w:val="clear" w:color="auto" w:fill="C6D9F1" w:themeFill="text2" w:themeFillTint="33"/>
        </w:rPr>
        <w:t>[</w:t>
      </w:r>
      <w:r w:rsidR="00051702">
        <w:rPr>
          <w:szCs w:val="18"/>
          <w:shd w:val="clear" w:color="auto" w:fill="C6D9F1" w:themeFill="text2" w:themeFillTint="33"/>
        </w:rPr>
        <w:t>i</w:t>
      </w:r>
      <w:r w:rsidRPr="001C35EC">
        <w:rPr>
          <w:szCs w:val="18"/>
          <w:shd w:val="clear" w:color="auto" w:fill="C6D9F1" w:themeFill="text2" w:themeFillTint="33"/>
        </w:rPr>
        <w:t>nsert state highway classification]</w:t>
      </w:r>
    </w:p>
    <w:p w:rsidR="00003141" w:rsidRPr="00AA5CCA" w:rsidRDefault="00003141" w:rsidP="001C35EC">
      <w:pPr>
        <w:pStyle w:val="BodyText"/>
        <w:spacing w:before="0" w:after="200" w:line="240" w:lineRule="auto"/>
      </w:pPr>
      <w:r>
        <w:t>Nature of works being undertaken:</w:t>
      </w:r>
      <w:r>
        <w:tab/>
      </w:r>
      <w:r>
        <w:tab/>
      </w:r>
      <w:r w:rsidRPr="001C35EC">
        <w:rPr>
          <w:szCs w:val="18"/>
          <w:shd w:val="clear" w:color="auto" w:fill="C6D9F1" w:themeFill="text2" w:themeFillTint="33"/>
        </w:rPr>
        <w:t>[</w:t>
      </w:r>
      <w:r w:rsidR="00051702">
        <w:rPr>
          <w:szCs w:val="18"/>
          <w:shd w:val="clear" w:color="auto" w:fill="C6D9F1" w:themeFill="text2" w:themeFillTint="33"/>
        </w:rPr>
        <w:t>i</w:t>
      </w:r>
      <w:r w:rsidRPr="001C35EC">
        <w:rPr>
          <w:szCs w:val="18"/>
          <w:shd w:val="clear" w:color="auto" w:fill="C6D9F1" w:themeFill="text2" w:themeFillTint="33"/>
        </w:rPr>
        <w:t>nsert nature of works being undertaken]</w:t>
      </w:r>
    </w:p>
    <w:p w:rsidR="00003141" w:rsidRPr="001C35EC" w:rsidRDefault="00003141" w:rsidP="001C35EC">
      <w:pPr>
        <w:spacing w:after="200"/>
        <w:rPr>
          <w:rFonts w:ascii="Lucida Sans" w:hAnsi="Lucida Sans"/>
          <w:sz w:val="18"/>
          <w:szCs w:val="18"/>
        </w:rPr>
      </w:pPr>
    </w:p>
    <w:p w:rsidR="00B422E9" w:rsidRDefault="00B422E9" w:rsidP="001C35EC">
      <w:pPr>
        <w:pStyle w:val="Heading2"/>
        <w:spacing w:after="240"/>
      </w:pPr>
      <w:bookmarkStart w:id="8" w:name="_Toc355358652"/>
      <w:r>
        <w:t xml:space="preserve">1.4 Location </w:t>
      </w:r>
      <w:r w:rsidR="001C35EC">
        <w:t>p</w:t>
      </w:r>
      <w:r>
        <w:t>lan</w:t>
      </w:r>
      <w:bookmarkEnd w:id="8"/>
    </w:p>
    <w:p w:rsidR="00B422E9" w:rsidRPr="00B422E9" w:rsidRDefault="00B422E9" w:rsidP="00B422E9">
      <w:pPr>
        <w:pStyle w:val="BodyText"/>
        <w:rPr>
          <w:shd w:val="clear" w:color="auto" w:fill="C6D9F1" w:themeFill="text2" w:themeFillTint="33"/>
        </w:rPr>
      </w:pPr>
      <w:r w:rsidRPr="00B422E9">
        <w:rPr>
          <w:shd w:val="clear" w:color="auto" w:fill="C6D9F1" w:themeFill="text2" w:themeFillTint="33"/>
        </w:rPr>
        <w:t>[</w:t>
      </w:r>
      <w:r w:rsidR="00051702">
        <w:rPr>
          <w:shd w:val="clear" w:color="auto" w:fill="C6D9F1" w:themeFill="text2" w:themeFillTint="33"/>
        </w:rPr>
        <w:t>i</w:t>
      </w:r>
      <w:r w:rsidRPr="00B422E9">
        <w:rPr>
          <w:shd w:val="clear" w:color="auto" w:fill="C6D9F1" w:themeFill="text2" w:themeFillTint="33"/>
        </w:rPr>
        <w:t>nsert aerial photograph showing general plans of the construction area and locations of the key construction activities, including lay down areas]</w:t>
      </w:r>
    </w:p>
    <w:p w:rsidR="00B422E9" w:rsidRPr="001C35EC" w:rsidRDefault="00B422E9" w:rsidP="001C35EC">
      <w:pPr>
        <w:spacing w:after="200"/>
        <w:rPr>
          <w:rFonts w:ascii="Lucida Sans" w:hAnsi="Lucida Sans"/>
          <w:sz w:val="18"/>
          <w:szCs w:val="18"/>
        </w:rPr>
      </w:pPr>
    </w:p>
    <w:p w:rsidR="00003141" w:rsidRDefault="00B422E9" w:rsidP="001C35EC">
      <w:pPr>
        <w:pStyle w:val="Heading2"/>
        <w:spacing w:after="240"/>
      </w:pPr>
      <w:bookmarkStart w:id="9" w:name="_Toc355358653"/>
      <w:r>
        <w:t>1.5</w:t>
      </w:r>
      <w:r w:rsidR="00003141">
        <w:t xml:space="preserve"> Environmental </w:t>
      </w:r>
      <w:r w:rsidR="001C35EC">
        <w:t>p</w:t>
      </w:r>
      <w:r w:rsidR="00003141">
        <w:t>olicy</w:t>
      </w:r>
      <w:bookmarkEnd w:id="9"/>
    </w:p>
    <w:p w:rsidR="00003141" w:rsidRDefault="00003141" w:rsidP="001C35EC">
      <w:pPr>
        <w:pStyle w:val="BodyText"/>
        <w:spacing w:before="0" w:after="200" w:line="240" w:lineRule="auto"/>
      </w:pPr>
      <w:r w:rsidRPr="001C35EC">
        <w:rPr>
          <w:shd w:val="clear" w:color="auto" w:fill="C6D9F1" w:themeFill="text2" w:themeFillTint="33"/>
        </w:rPr>
        <w:t>[</w:t>
      </w:r>
      <w:r w:rsidR="00051702">
        <w:rPr>
          <w:shd w:val="clear" w:color="auto" w:fill="C6D9F1" w:themeFill="text2" w:themeFillTint="33"/>
        </w:rPr>
        <w:t>can include i</w:t>
      </w:r>
      <w:r w:rsidRPr="001C35EC">
        <w:rPr>
          <w:shd w:val="clear" w:color="auto" w:fill="C6D9F1" w:themeFill="text2" w:themeFillTint="33"/>
        </w:rPr>
        <w:t xml:space="preserve">ndividual contractors or project policies alongside the following </w:t>
      </w:r>
      <w:r w:rsidR="001C35EC" w:rsidRPr="001C35EC">
        <w:rPr>
          <w:shd w:val="clear" w:color="auto" w:fill="C6D9F1" w:themeFill="text2" w:themeFillTint="33"/>
        </w:rPr>
        <w:t>Transport</w:t>
      </w:r>
      <w:r w:rsidRPr="001C35EC">
        <w:rPr>
          <w:shd w:val="clear" w:color="auto" w:fill="C6D9F1" w:themeFill="text2" w:themeFillTint="33"/>
        </w:rPr>
        <w:t xml:space="preserve"> </w:t>
      </w:r>
      <w:r w:rsidR="001C35EC" w:rsidRPr="001C35EC">
        <w:rPr>
          <w:shd w:val="clear" w:color="auto" w:fill="C6D9F1" w:themeFill="text2" w:themeFillTint="33"/>
        </w:rPr>
        <w:t xml:space="preserve">Agency </w:t>
      </w:r>
      <w:r w:rsidRPr="001C35EC">
        <w:rPr>
          <w:shd w:val="clear" w:color="auto" w:fill="C6D9F1" w:themeFill="text2" w:themeFillTint="33"/>
        </w:rPr>
        <w:t>policy]</w:t>
      </w:r>
    </w:p>
    <w:p w:rsidR="00003141" w:rsidRDefault="00003141" w:rsidP="001C35EC">
      <w:pPr>
        <w:spacing w:after="200"/>
        <w:rPr>
          <w:rFonts w:ascii="Lucida Sans" w:hAnsi="Lucida Sans"/>
          <w:sz w:val="18"/>
          <w:szCs w:val="18"/>
        </w:rPr>
      </w:pPr>
    </w:p>
    <w:p w:rsidR="00003141" w:rsidRPr="00977CEC" w:rsidRDefault="00003141" w:rsidP="00003141">
      <w:pPr>
        <w:rPr>
          <w:rFonts w:ascii="Lucida Sans" w:hAnsi="Lucida Sans"/>
          <w:sz w:val="18"/>
          <w:szCs w:val="18"/>
          <w:lang w:eastAsia="en-NZ"/>
        </w:rPr>
      </w:pPr>
      <w:r>
        <w:rPr>
          <w:rFonts w:ascii="Lucida Sans" w:hAnsi="Lucida Sans"/>
          <w:noProof/>
          <w:sz w:val="18"/>
          <w:szCs w:val="18"/>
          <w:lang w:val="en-NZ" w:eastAsia="en-NZ"/>
        </w:rPr>
        <w:drawing>
          <wp:inline distT="0" distB="0" distL="0" distR="0">
            <wp:extent cx="5932805" cy="850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932805" cy="8505825"/>
                    </a:xfrm>
                    <a:prstGeom prst="rect">
                      <a:avLst/>
                    </a:prstGeom>
                    <a:noFill/>
                    <a:ln w="9525">
                      <a:noFill/>
                      <a:miter lim="800000"/>
                      <a:headEnd/>
                      <a:tailEnd/>
                    </a:ln>
                  </pic:spPr>
                </pic:pic>
              </a:graphicData>
            </a:graphic>
          </wp:inline>
        </w:drawing>
      </w:r>
    </w:p>
    <w:p w:rsidR="00003141" w:rsidRPr="00CF5D43" w:rsidRDefault="00B422E9" w:rsidP="001C35EC">
      <w:pPr>
        <w:pStyle w:val="Heading2"/>
        <w:spacing w:after="240"/>
      </w:pPr>
      <w:bookmarkStart w:id="10" w:name="_Toc355358654"/>
      <w:r>
        <w:t>1.6</w:t>
      </w:r>
      <w:r w:rsidR="00003141">
        <w:t xml:space="preserve"> Environmental </w:t>
      </w:r>
      <w:r w:rsidR="001C35EC">
        <w:t>o</w:t>
      </w:r>
      <w:r w:rsidR="00003141">
        <w:t xml:space="preserve">bjectives/Key </w:t>
      </w:r>
      <w:r w:rsidR="001C35EC">
        <w:t>p</w:t>
      </w:r>
      <w:r w:rsidR="00003141">
        <w:t xml:space="preserve">erformance </w:t>
      </w:r>
      <w:r w:rsidR="001C35EC">
        <w:t>i</w:t>
      </w:r>
      <w:r w:rsidR="00003141">
        <w:t>ndicators</w:t>
      </w:r>
      <w:bookmarkEnd w:id="10"/>
    </w:p>
    <w:p w:rsidR="00B422E9" w:rsidRDefault="003C5B2F" w:rsidP="001C35EC">
      <w:pPr>
        <w:pStyle w:val="BodyText"/>
        <w:spacing w:before="0" w:after="200" w:line="240" w:lineRule="auto"/>
      </w:pPr>
      <w:bookmarkStart w:id="11" w:name="_Toc345593573"/>
      <w:r>
        <w:t>T</w:t>
      </w:r>
      <w:r w:rsidR="00B422E9">
        <w:t xml:space="preserve">he objective of the CAQMP </w:t>
      </w:r>
      <w:r>
        <w:t xml:space="preserve">is to ensure that </w:t>
      </w:r>
      <w:r w:rsidR="00B422E9">
        <w:t xml:space="preserve">all work </w:t>
      </w:r>
      <w:r>
        <w:t xml:space="preserve">is </w:t>
      </w:r>
      <w:r w:rsidR="00B422E9">
        <w:t xml:space="preserve">undertaken in a manner that </w:t>
      </w:r>
      <w:r>
        <w:t>complies</w:t>
      </w:r>
      <w:r w:rsidR="00B422E9">
        <w:t xml:space="preserve"> with regulatory requirements. </w:t>
      </w:r>
      <w:r w:rsidR="00B422E9" w:rsidRPr="006A5DFE">
        <w:t xml:space="preserve">The </w:t>
      </w:r>
      <w:r w:rsidR="00B422E9">
        <w:t xml:space="preserve">regulations </w:t>
      </w:r>
      <w:r>
        <w:t xml:space="preserve">all </w:t>
      </w:r>
      <w:r w:rsidR="00B422E9" w:rsidRPr="006A5DFE">
        <w:t>have a common aim, which is to avoid, remedy, or mitigate adverse effects on the environment, including effects on the health of people and ecosystems and amenity effects.</w:t>
      </w:r>
    </w:p>
    <w:p w:rsidR="00B422E9" w:rsidRDefault="00B422E9" w:rsidP="001C35EC">
      <w:pPr>
        <w:pStyle w:val="BodyText"/>
        <w:spacing w:before="0" w:after="200" w:line="240" w:lineRule="auto"/>
      </w:pPr>
      <w:r w:rsidRPr="006A5DFE">
        <w:t>In order for the construction of the Project to comply with all statutory requirements, the discharge of dust</w:t>
      </w:r>
      <w:r>
        <w:t>, odour, or hazardous air pollutants</w:t>
      </w:r>
      <w:r w:rsidRPr="006A5DFE">
        <w:t xml:space="preserve"> from this site mu</w:t>
      </w:r>
      <w:r>
        <w:t xml:space="preserve">st comply with the following: </w:t>
      </w:r>
      <w:r w:rsidRPr="00051702">
        <w:rPr>
          <w:shd w:val="clear" w:color="auto" w:fill="C6D9F1" w:themeFill="text2" w:themeFillTint="33"/>
        </w:rPr>
        <w:t>[</w:t>
      </w:r>
      <w:r w:rsidRPr="006A5DFE">
        <w:rPr>
          <w:shd w:val="clear" w:color="auto" w:fill="C6D9F1" w:themeFill="text2" w:themeFillTint="33"/>
        </w:rPr>
        <w:t xml:space="preserve">type </w:t>
      </w:r>
      <w:r>
        <w:rPr>
          <w:shd w:val="clear" w:color="auto" w:fill="C6D9F1" w:themeFill="text2" w:themeFillTint="33"/>
        </w:rPr>
        <w:t xml:space="preserve">the relevant regional rules for </w:t>
      </w:r>
      <w:r w:rsidRPr="006A5DFE">
        <w:rPr>
          <w:shd w:val="clear" w:color="auto" w:fill="C6D9F1" w:themeFill="text2" w:themeFillTint="33"/>
        </w:rPr>
        <w:t>discharg</w:t>
      </w:r>
      <w:r>
        <w:rPr>
          <w:shd w:val="clear" w:color="auto" w:fill="C6D9F1" w:themeFill="text2" w:themeFillTint="33"/>
        </w:rPr>
        <w:t>es, eg for dust nuisance</w:t>
      </w:r>
      <w:r w:rsidRPr="00051702">
        <w:rPr>
          <w:shd w:val="clear" w:color="auto" w:fill="C6D9F1" w:themeFill="text2" w:themeFillTint="33"/>
        </w:rPr>
        <w:t>]</w:t>
      </w:r>
      <w:r w:rsidRPr="006A5DFE">
        <w:t>.</w:t>
      </w:r>
    </w:p>
    <w:p w:rsidR="00B422E9" w:rsidRDefault="00B422E9" w:rsidP="001C35EC">
      <w:pPr>
        <w:pStyle w:val="BodyText"/>
        <w:spacing w:before="0" w:after="200" w:line="240" w:lineRule="auto"/>
      </w:pPr>
      <w:r w:rsidRPr="00051702">
        <w:rPr>
          <w:shd w:val="clear" w:color="auto" w:fill="C6D9F1" w:themeFill="text2" w:themeFillTint="33"/>
        </w:rPr>
        <w:t>[</w:t>
      </w:r>
      <w:r>
        <w:rPr>
          <w:shd w:val="clear" w:color="auto" w:fill="C6D9F1" w:themeFill="text2" w:themeFillTint="33"/>
        </w:rPr>
        <w:t>describe the designation or resource consent conditions ( where applicable) for air discharges and cross reference with relevant sections of the CAQMP</w:t>
      </w:r>
      <w:r w:rsidRPr="00051702">
        <w:rPr>
          <w:shd w:val="clear" w:color="auto" w:fill="C6D9F1" w:themeFill="text2" w:themeFillTint="33"/>
        </w:rPr>
        <w:t>]</w:t>
      </w:r>
    </w:p>
    <w:p w:rsidR="00B422E9" w:rsidRDefault="00B422E9" w:rsidP="001C35EC">
      <w:pPr>
        <w:pStyle w:val="BodyText"/>
        <w:spacing w:before="0" w:after="200" w:line="240" w:lineRule="auto"/>
      </w:pPr>
      <w:r>
        <w:t>Consent conditions for air quality are addresse</w:t>
      </w:r>
      <w:r w:rsidR="00051702">
        <w:t>d</w:t>
      </w:r>
      <w:r>
        <w:t xml:space="preserve"> in the CAQMP in the following sections:</w:t>
      </w:r>
    </w:p>
    <w:p w:rsidR="00B422E9" w:rsidRDefault="00B422E9" w:rsidP="002F78F0">
      <w:pPr>
        <w:spacing w:before="360" w:after="200"/>
        <w:rPr>
          <w:rFonts w:ascii="Lucida Sans" w:hAnsi="Lucida Sans"/>
          <w:sz w:val="18"/>
          <w:szCs w:val="18"/>
          <w:lang w:eastAsia="en-NZ"/>
        </w:rPr>
      </w:pPr>
      <w:r w:rsidRPr="002F78F0">
        <w:rPr>
          <w:rFonts w:ascii="Lucida Sans" w:hAnsi="Lucida Sans"/>
          <w:b/>
          <w:sz w:val="18"/>
          <w:szCs w:val="18"/>
          <w:lang w:eastAsia="en-NZ"/>
        </w:rPr>
        <w:t xml:space="preserve">Table </w:t>
      </w:r>
      <w:r w:rsidR="001C35EC" w:rsidRPr="002F78F0">
        <w:rPr>
          <w:rFonts w:ascii="Lucida Sans" w:hAnsi="Lucida Sans"/>
          <w:b/>
          <w:sz w:val="18"/>
          <w:szCs w:val="18"/>
          <w:shd w:val="clear" w:color="auto" w:fill="C6D9F1" w:themeFill="text2" w:themeFillTint="33"/>
          <w:lang w:eastAsia="en-NZ"/>
        </w:rPr>
        <w:t>x</w:t>
      </w:r>
      <w:r w:rsidRPr="002F78F0">
        <w:rPr>
          <w:rFonts w:ascii="Lucida Sans" w:hAnsi="Lucida Sans"/>
          <w:b/>
          <w:sz w:val="18"/>
          <w:szCs w:val="18"/>
          <w:lang w:eastAsia="en-NZ"/>
        </w:rPr>
        <w:t>:</w:t>
      </w:r>
      <w:r>
        <w:rPr>
          <w:rFonts w:ascii="Lucida Sans" w:hAnsi="Lucida Sans"/>
          <w:sz w:val="18"/>
          <w:szCs w:val="18"/>
          <w:lang w:eastAsia="en-NZ"/>
        </w:rPr>
        <w:t xml:space="preserve"> </w:t>
      </w:r>
      <w:r w:rsidR="00BE0F36">
        <w:rPr>
          <w:rFonts w:ascii="Lucida Sans" w:hAnsi="Lucida Sans"/>
          <w:sz w:val="18"/>
          <w:szCs w:val="18"/>
          <w:lang w:eastAsia="en-NZ"/>
        </w:rPr>
        <w:t xml:space="preserve">Air </w:t>
      </w:r>
      <w:r w:rsidR="0018505B">
        <w:rPr>
          <w:rFonts w:ascii="Lucida Sans" w:hAnsi="Lucida Sans"/>
          <w:sz w:val="18"/>
          <w:szCs w:val="18"/>
          <w:lang w:eastAsia="en-NZ"/>
        </w:rPr>
        <w:t>q</w:t>
      </w:r>
      <w:r w:rsidR="00BE0F36">
        <w:rPr>
          <w:rFonts w:ascii="Lucida Sans" w:hAnsi="Lucida Sans"/>
          <w:sz w:val="18"/>
          <w:szCs w:val="18"/>
          <w:lang w:eastAsia="en-NZ"/>
        </w:rPr>
        <w:t xml:space="preserve">uality </w:t>
      </w:r>
      <w:r w:rsidR="0018505B">
        <w:rPr>
          <w:rFonts w:ascii="Lucida Sans" w:hAnsi="Lucida Sans"/>
          <w:sz w:val="18"/>
          <w:szCs w:val="18"/>
          <w:lang w:eastAsia="en-NZ"/>
        </w:rPr>
        <w:t>c</w:t>
      </w:r>
      <w:r w:rsidR="00BE0F36">
        <w:rPr>
          <w:rFonts w:ascii="Lucida Sans" w:hAnsi="Lucida Sans"/>
          <w:sz w:val="18"/>
          <w:szCs w:val="18"/>
          <w:lang w:eastAsia="en-NZ"/>
        </w:rPr>
        <w:t>onditions</w:t>
      </w:r>
    </w:p>
    <w:tbl>
      <w:tblPr>
        <w:tblW w:w="4917" w:type="pct"/>
        <w:tblLook w:val="01E0" w:firstRow="1" w:lastRow="1" w:firstColumn="1" w:lastColumn="1" w:noHBand="0" w:noVBand="0"/>
      </w:tblPr>
      <w:tblGrid>
        <w:gridCol w:w="1828"/>
        <w:gridCol w:w="1828"/>
        <w:gridCol w:w="5332"/>
      </w:tblGrid>
      <w:tr w:rsidR="00BE0F36" w:rsidTr="00BE0F36">
        <w:trPr>
          <w:trHeight w:val="111"/>
        </w:trPr>
        <w:tc>
          <w:tcPr>
            <w:tcW w:w="1017" w:type="pct"/>
            <w:tcBorders>
              <w:right w:val="single" w:sz="4" w:space="0" w:color="FFFFFF"/>
            </w:tcBorders>
            <w:shd w:val="clear" w:color="auto" w:fill="808080"/>
            <w:tcMar>
              <w:top w:w="0" w:type="dxa"/>
              <w:left w:w="57" w:type="dxa"/>
              <w:right w:w="57" w:type="dxa"/>
            </w:tcMar>
          </w:tcPr>
          <w:p w:rsidR="00BE0F36" w:rsidRPr="00D37753" w:rsidRDefault="00BE0F36" w:rsidP="00B422E9">
            <w:pPr>
              <w:pStyle w:val="Tableheader"/>
            </w:pPr>
            <w:r>
              <w:t>Consent or Designation Number</w:t>
            </w:r>
          </w:p>
        </w:tc>
        <w:tc>
          <w:tcPr>
            <w:tcW w:w="1017" w:type="pct"/>
            <w:tcBorders>
              <w:left w:val="single" w:sz="4" w:space="0" w:color="FFFFFF"/>
              <w:right w:val="single" w:sz="4" w:space="0" w:color="FFFFFF"/>
            </w:tcBorders>
            <w:shd w:val="clear" w:color="auto" w:fill="808080"/>
            <w:tcMar>
              <w:left w:w="57" w:type="dxa"/>
              <w:right w:w="57" w:type="dxa"/>
            </w:tcMar>
          </w:tcPr>
          <w:p w:rsidR="00BE0F36" w:rsidRPr="00D37753" w:rsidRDefault="00BE0F36" w:rsidP="00B422E9">
            <w:pPr>
              <w:pStyle w:val="Tableheader"/>
            </w:pPr>
            <w:r>
              <w:t>Condition</w:t>
            </w:r>
          </w:p>
        </w:tc>
        <w:tc>
          <w:tcPr>
            <w:tcW w:w="2966" w:type="pct"/>
            <w:tcBorders>
              <w:left w:val="single" w:sz="4" w:space="0" w:color="FFFFFF"/>
              <w:right w:val="single" w:sz="4" w:space="0" w:color="FFFFFF"/>
            </w:tcBorders>
            <w:shd w:val="clear" w:color="auto" w:fill="808080"/>
            <w:tcMar>
              <w:left w:w="57" w:type="dxa"/>
              <w:right w:w="57" w:type="dxa"/>
            </w:tcMar>
          </w:tcPr>
          <w:p w:rsidR="00BE0F36" w:rsidRPr="00D37753" w:rsidRDefault="00BE0F36" w:rsidP="00B422E9">
            <w:pPr>
              <w:pStyle w:val="Tableheader"/>
            </w:pPr>
            <w:r>
              <w:t>Relevant Section of the CAQMP</w:t>
            </w:r>
          </w:p>
        </w:tc>
      </w:tr>
      <w:tr w:rsidR="00BE0F36" w:rsidTr="00BE0F36">
        <w:trPr>
          <w:trHeight w:val="106"/>
        </w:trPr>
        <w:tc>
          <w:tcPr>
            <w:tcW w:w="1017" w:type="pct"/>
            <w:tcBorders>
              <w:bottom w:val="single" w:sz="4" w:space="0" w:color="FFFFFF"/>
              <w:right w:val="single" w:sz="4" w:space="0" w:color="FFFFFF"/>
            </w:tcBorders>
            <w:shd w:val="clear" w:color="auto" w:fill="EAEAEA"/>
            <w:tcMar>
              <w:top w:w="0" w:type="dxa"/>
              <w:left w:w="57" w:type="dxa"/>
              <w:right w:w="57" w:type="dxa"/>
            </w:tcMar>
          </w:tcPr>
          <w:p w:rsidR="00BE0F36" w:rsidRPr="00104329" w:rsidRDefault="00BE0F36" w:rsidP="00B422E9">
            <w:pPr>
              <w:pStyle w:val="Tabletext"/>
            </w:pPr>
          </w:p>
        </w:tc>
        <w:tc>
          <w:tcPr>
            <w:tcW w:w="1017" w:type="pct"/>
            <w:tcBorders>
              <w:left w:val="single" w:sz="4" w:space="0" w:color="FFFFFF"/>
              <w:bottom w:val="single" w:sz="4" w:space="0" w:color="FFFFFF"/>
              <w:right w:val="single" w:sz="4" w:space="0" w:color="FFFFFF"/>
            </w:tcBorders>
            <w:shd w:val="clear" w:color="auto" w:fill="EAEAEA"/>
            <w:tcMar>
              <w:left w:w="57" w:type="dxa"/>
              <w:right w:w="57" w:type="dxa"/>
            </w:tcMar>
          </w:tcPr>
          <w:p w:rsidR="00BE0F36" w:rsidRPr="00104329" w:rsidRDefault="00BE0F36" w:rsidP="00B422E9">
            <w:pPr>
              <w:pStyle w:val="Tabletext"/>
            </w:pPr>
          </w:p>
        </w:tc>
        <w:tc>
          <w:tcPr>
            <w:tcW w:w="2966" w:type="pct"/>
            <w:tcBorders>
              <w:left w:val="single" w:sz="4" w:space="0" w:color="FFFFFF"/>
              <w:bottom w:val="single" w:sz="4" w:space="0" w:color="FFFFFF"/>
              <w:right w:val="single" w:sz="4" w:space="0" w:color="FFFFFF"/>
            </w:tcBorders>
            <w:shd w:val="clear" w:color="auto" w:fill="EAEAEA"/>
            <w:tcMar>
              <w:left w:w="57" w:type="dxa"/>
              <w:right w:w="57" w:type="dxa"/>
            </w:tcMar>
          </w:tcPr>
          <w:p w:rsidR="00BE0F36" w:rsidRPr="00104329" w:rsidRDefault="00BE0F36" w:rsidP="00B422E9">
            <w:pPr>
              <w:pStyle w:val="Tabletext"/>
            </w:pPr>
          </w:p>
        </w:tc>
      </w:tr>
      <w:tr w:rsidR="00BE0F36" w:rsidTr="00BE0F36">
        <w:trPr>
          <w:trHeight w:val="106"/>
        </w:trPr>
        <w:tc>
          <w:tcPr>
            <w:tcW w:w="101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BE0F36" w:rsidRPr="00104329" w:rsidRDefault="00BE0F36" w:rsidP="00B422E9">
            <w:pPr>
              <w:pStyle w:val="Tabletext"/>
            </w:pPr>
          </w:p>
        </w:tc>
        <w:tc>
          <w:tcPr>
            <w:tcW w:w="1017"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BE0F36" w:rsidRPr="00104329" w:rsidRDefault="00BE0F36" w:rsidP="00B422E9">
            <w:pPr>
              <w:pStyle w:val="Tabletext"/>
            </w:pPr>
          </w:p>
        </w:tc>
        <w:tc>
          <w:tcPr>
            <w:tcW w:w="2966"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BE0F36" w:rsidRPr="00104329" w:rsidRDefault="00BE0F36" w:rsidP="00B422E9">
            <w:pPr>
              <w:pStyle w:val="Tabletext"/>
            </w:pPr>
          </w:p>
        </w:tc>
      </w:tr>
      <w:tr w:rsidR="00BE0F36" w:rsidTr="00BE0F36">
        <w:trPr>
          <w:trHeight w:val="106"/>
        </w:trPr>
        <w:tc>
          <w:tcPr>
            <w:tcW w:w="101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BE0F36" w:rsidRPr="00104329" w:rsidRDefault="00BE0F36" w:rsidP="00B422E9">
            <w:pPr>
              <w:pStyle w:val="Tabletext"/>
            </w:pPr>
          </w:p>
        </w:tc>
        <w:tc>
          <w:tcPr>
            <w:tcW w:w="1017"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BE0F36" w:rsidRPr="00104329" w:rsidRDefault="00BE0F36" w:rsidP="00B422E9">
            <w:pPr>
              <w:pStyle w:val="Tabletext"/>
            </w:pPr>
          </w:p>
        </w:tc>
        <w:tc>
          <w:tcPr>
            <w:tcW w:w="2966"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BE0F36" w:rsidRPr="00104329" w:rsidRDefault="00BE0F36" w:rsidP="00B422E9">
            <w:pPr>
              <w:pStyle w:val="Tabletext"/>
            </w:pPr>
          </w:p>
        </w:tc>
      </w:tr>
    </w:tbl>
    <w:p w:rsidR="00003141" w:rsidRDefault="00003141" w:rsidP="001C35EC">
      <w:pPr>
        <w:spacing w:after="200"/>
        <w:rPr>
          <w:rFonts w:ascii="Lucida Sans" w:hAnsi="Lucida Sans"/>
          <w:sz w:val="18"/>
          <w:szCs w:val="18"/>
          <w:lang w:eastAsia="en-NZ"/>
        </w:rPr>
      </w:pPr>
    </w:p>
    <w:p w:rsidR="00874BCE" w:rsidRDefault="00874BCE">
      <w:pPr>
        <w:spacing w:after="200" w:line="276" w:lineRule="auto"/>
        <w:rPr>
          <w:rFonts w:ascii="Lucida Sans" w:hAnsi="Lucida Sans"/>
          <w:sz w:val="18"/>
          <w:szCs w:val="18"/>
          <w:lang w:eastAsia="en-NZ"/>
        </w:rPr>
      </w:pPr>
      <w:r>
        <w:rPr>
          <w:rFonts w:ascii="Lucida Sans" w:hAnsi="Lucida Sans"/>
          <w:sz w:val="18"/>
          <w:szCs w:val="18"/>
          <w:lang w:eastAsia="en-NZ"/>
        </w:rPr>
        <w:br w:type="page"/>
      </w:r>
    </w:p>
    <w:p w:rsidR="00003141" w:rsidRPr="00116C53" w:rsidRDefault="00003141" w:rsidP="00116C53">
      <w:pPr>
        <w:pStyle w:val="Heading1"/>
        <w:rPr>
          <w:rStyle w:val="Heading2continuedCharChar"/>
          <w:b/>
          <w:bCs/>
          <w:iCs w:val="0"/>
          <w:sz w:val="38"/>
        </w:rPr>
      </w:pPr>
      <w:bookmarkStart w:id="12" w:name="_Toc355358655"/>
      <w:r w:rsidRPr="00116C53">
        <w:t xml:space="preserve">2. </w:t>
      </w:r>
      <w:r w:rsidRPr="00116C53">
        <w:rPr>
          <w:rStyle w:val="Heading2continuedCharChar"/>
          <w:b/>
          <w:bCs/>
          <w:iCs w:val="0"/>
          <w:sz w:val="38"/>
        </w:rPr>
        <w:t>Social and Environmental Management</w:t>
      </w:r>
      <w:bookmarkEnd w:id="11"/>
      <w:bookmarkEnd w:id="12"/>
    </w:p>
    <w:p w:rsidR="00874BCE" w:rsidRDefault="00874BCE" w:rsidP="001C35EC">
      <w:pPr>
        <w:pStyle w:val="Heading2"/>
        <w:spacing w:after="240"/>
        <w:rPr>
          <w:lang w:val="en-NZ"/>
        </w:rPr>
      </w:pPr>
      <w:bookmarkStart w:id="13" w:name="_Toc347754006"/>
      <w:bookmarkStart w:id="14" w:name="_Toc355358656"/>
      <w:bookmarkStart w:id="15" w:name="_Toc346006982"/>
      <w:bookmarkStart w:id="16" w:name="_Toc347742410"/>
      <w:bookmarkStart w:id="17" w:name="_Toc347841381"/>
      <w:r>
        <w:rPr>
          <w:lang w:val="en-NZ"/>
        </w:rPr>
        <w:t>2.1 Environmental impacts summary</w:t>
      </w:r>
      <w:bookmarkEnd w:id="13"/>
      <w:bookmarkEnd w:id="14"/>
    </w:p>
    <w:p w:rsidR="00874BCE" w:rsidRDefault="00874BCE" w:rsidP="001C35EC">
      <w:pPr>
        <w:pStyle w:val="BodyText"/>
        <w:spacing w:before="0" w:after="200" w:line="240" w:lineRule="auto"/>
      </w:pPr>
      <w:r>
        <w:t>The potential environmental inputs of the construction activities include:</w:t>
      </w:r>
      <w:r w:rsidR="00051702">
        <w:t xml:space="preserve"> </w:t>
      </w:r>
      <w:r w:rsidRPr="00051702">
        <w:rPr>
          <w:shd w:val="clear" w:color="auto" w:fill="C6D9F1" w:themeFill="text2" w:themeFillTint="33"/>
        </w:rPr>
        <w:t>[</w:t>
      </w:r>
      <w:r>
        <w:rPr>
          <w:shd w:val="clear" w:color="auto" w:fill="C6D9F1" w:themeFill="text2" w:themeFillTint="33"/>
        </w:rPr>
        <w:t>select all those that apply</w:t>
      </w:r>
      <w:r w:rsidRPr="00051702">
        <w:rPr>
          <w:shd w:val="clear" w:color="auto" w:fill="C6D9F1" w:themeFill="text2" w:themeFillTint="33"/>
        </w:rPr>
        <w:t>]</w:t>
      </w:r>
    </w:p>
    <w:p w:rsidR="00874BCE" w:rsidRPr="001C35EC" w:rsidRDefault="00874BCE" w:rsidP="00051702">
      <w:pPr>
        <w:pStyle w:val="ListBullet"/>
        <w:tabs>
          <w:tab w:val="left" w:pos="2835"/>
        </w:tabs>
        <w:spacing w:before="0" w:after="200" w:line="240" w:lineRule="auto"/>
        <w:ind w:firstLine="0"/>
        <w:rPr>
          <w:rFonts w:ascii="Lucida Sans Unicode" w:hAnsi="Lucida Sans Unicode" w:cs="Lucida Sans Unicode"/>
          <w:kern w:val="0"/>
          <w:sz w:val="18"/>
          <w:szCs w:val="18"/>
          <w:shd w:val="clear" w:color="auto" w:fill="C6D9F1" w:themeFill="text2" w:themeFillTint="33"/>
        </w:rPr>
      </w:pPr>
      <w:r w:rsidRPr="001C35EC">
        <w:rPr>
          <w:rFonts w:ascii="Lucida Sans Unicode" w:hAnsi="Lucida Sans Unicode" w:cs="Lucida Sans Unicode"/>
          <w:kern w:val="0"/>
          <w:sz w:val="18"/>
          <w:szCs w:val="18"/>
          <w:shd w:val="clear" w:color="auto" w:fill="C6D9F1" w:themeFill="text2" w:themeFillTint="33"/>
        </w:rPr>
        <w:t>Dust</w:t>
      </w:r>
    </w:p>
    <w:p w:rsidR="00874BCE" w:rsidRPr="001C35EC" w:rsidRDefault="00874BCE" w:rsidP="00051702">
      <w:pPr>
        <w:pStyle w:val="ListBullet"/>
        <w:tabs>
          <w:tab w:val="left" w:pos="2835"/>
        </w:tabs>
        <w:spacing w:before="0" w:after="200" w:line="240" w:lineRule="auto"/>
        <w:ind w:firstLine="0"/>
        <w:rPr>
          <w:rFonts w:ascii="Lucida Sans Unicode" w:hAnsi="Lucida Sans Unicode" w:cs="Lucida Sans Unicode"/>
          <w:kern w:val="0"/>
          <w:sz w:val="18"/>
          <w:szCs w:val="18"/>
          <w:shd w:val="clear" w:color="auto" w:fill="C6D9F1" w:themeFill="text2" w:themeFillTint="33"/>
        </w:rPr>
      </w:pPr>
      <w:r w:rsidRPr="001C35EC">
        <w:rPr>
          <w:rFonts w:ascii="Lucida Sans Unicode" w:hAnsi="Lucida Sans Unicode" w:cs="Lucida Sans Unicode"/>
          <w:kern w:val="0"/>
          <w:sz w:val="18"/>
          <w:szCs w:val="18"/>
          <w:shd w:val="clear" w:color="auto" w:fill="C6D9F1" w:themeFill="text2" w:themeFillTint="33"/>
        </w:rPr>
        <w:t>Odour</w:t>
      </w:r>
    </w:p>
    <w:p w:rsidR="00874BCE" w:rsidRPr="001C35EC" w:rsidRDefault="00874BCE" w:rsidP="00051702">
      <w:pPr>
        <w:pStyle w:val="ListBullet"/>
        <w:tabs>
          <w:tab w:val="left" w:pos="2835"/>
        </w:tabs>
        <w:spacing w:before="0" w:after="200" w:line="240" w:lineRule="auto"/>
        <w:ind w:firstLine="0"/>
        <w:rPr>
          <w:rFonts w:ascii="Lucida Sans Unicode" w:hAnsi="Lucida Sans Unicode" w:cs="Lucida Sans Unicode"/>
          <w:kern w:val="0"/>
          <w:sz w:val="18"/>
          <w:szCs w:val="18"/>
          <w:shd w:val="clear" w:color="auto" w:fill="C6D9F1" w:themeFill="text2" w:themeFillTint="33"/>
        </w:rPr>
      </w:pPr>
      <w:r w:rsidRPr="001C35EC">
        <w:rPr>
          <w:rFonts w:ascii="Lucida Sans Unicode" w:hAnsi="Lucida Sans Unicode" w:cs="Lucida Sans Unicode"/>
          <w:kern w:val="0"/>
          <w:sz w:val="18"/>
          <w:szCs w:val="18"/>
          <w:shd w:val="clear" w:color="auto" w:fill="C6D9F1" w:themeFill="text2" w:themeFillTint="33"/>
        </w:rPr>
        <w:t>Hazardous air pollutants</w:t>
      </w:r>
      <w:r w:rsidR="003C5B2F">
        <w:rPr>
          <w:rFonts w:ascii="Lucida Sans Unicode" w:hAnsi="Lucida Sans Unicode" w:cs="Lucida Sans Unicode"/>
          <w:kern w:val="0"/>
          <w:sz w:val="18"/>
          <w:szCs w:val="18"/>
          <w:shd w:val="clear" w:color="auto" w:fill="C6D9F1" w:themeFill="text2" w:themeFillTint="33"/>
        </w:rPr>
        <w:t xml:space="preserve"> (HAPs)</w:t>
      </w:r>
    </w:p>
    <w:p w:rsidR="00874BCE" w:rsidRDefault="00874BCE" w:rsidP="001C35EC">
      <w:pPr>
        <w:pStyle w:val="BodyText"/>
        <w:spacing w:before="0" w:after="200" w:line="240" w:lineRule="auto"/>
      </w:pPr>
    </w:p>
    <w:p w:rsidR="00874BCE" w:rsidRDefault="00874BCE" w:rsidP="001C35EC">
      <w:pPr>
        <w:pStyle w:val="Heading2"/>
        <w:spacing w:after="240"/>
      </w:pPr>
      <w:bookmarkStart w:id="18" w:name="_Toc347754007"/>
      <w:bookmarkStart w:id="19" w:name="_Toc355358657"/>
      <w:r>
        <w:t>2.2 Activity description</w:t>
      </w:r>
      <w:bookmarkEnd w:id="18"/>
      <w:bookmarkEnd w:id="19"/>
    </w:p>
    <w:p w:rsidR="00874BCE" w:rsidRDefault="00874BCE" w:rsidP="001C35EC">
      <w:pPr>
        <w:pStyle w:val="BodyText"/>
        <w:spacing w:before="0" w:after="200" w:line="240" w:lineRule="auto"/>
      </w:pPr>
      <w:r w:rsidRPr="00051702">
        <w:rPr>
          <w:shd w:val="clear" w:color="auto" w:fill="C6D9F1" w:themeFill="text2" w:themeFillTint="33"/>
        </w:rPr>
        <w:t>[</w:t>
      </w:r>
      <w:r w:rsidRPr="007211D4">
        <w:rPr>
          <w:shd w:val="clear" w:color="auto" w:fill="C6D9F1" w:themeFill="text2" w:themeFillTint="33"/>
        </w:rPr>
        <w:t>fill in the construction activities involved which have the potential to generate dust, odour or hazardous air pollutants</w:t>
      </w:r>
      <w:r w:rsidRPr="00051702">
        <w:rPr>
          <w:shd w:val="clear" w:color="auto" w:fill="C6D9F1" w:themeFill="text2" w:themeFillTint="33"/>
        </w:rPr>
        <w:t>]</w:t>
      </w:r>
    </w:p>
    <w:p w:rsidR="00874BCE" w:rsidRDefault="00874BCE" w:rsidP="002F78F0">
      <w:pPr>
        <w:spacing w:before="360" w:after="200"/>
        <w:rPr>
          <w:rFonts w:ascii="Lucida Sans" w:hAnsi="Lucida Sans"/>
          <w:sz w:val="18"/>
          <w:szCs w:val="18"/>
          <w:lang w:eastAsia="en-NZ"/>
        </w:rPr>
      </w:pPr>
      <w:r w:rsidRPr="002F78F0">
        <w:rPr>
          <w:rFonts w:ascii="Lucida Sans" w:hAnsi="Lucida Sans"/>
          <w:b/>
          <w:sz w:val="18"/>
          <w:szCs w:val="18"/>
          <w:lang w:eastAsia="en-NZ"/>
        </w:rPr>
        <w:t xml:space="preserve">Table </w:t>
      </w:r>
      <w:r w:rsidRPr="002F78F0">
        <w:rPr>
          <w:rFonts w:ascii="Lucida Sans" w:hAnsi="Lucida Sans"/>
          <w:b/>
          <w:sz w:val="18"/>
          <w:szCs w:val="18"/>
          <w:shd w:val="clear" w:color="auto" w:fill="C6D9F1" w:themeFill="text2" w:themeFillTint="33"/>
          <w:lang w:eastAsia="en-NZ"/>
        </w:rPr>
        <w:t>x</w:t>
      </w:r>
      <w:r w:rsidRPr="002F78F0">
        <w:rPr>
          <w:rFonts w:ascii="Lucida Sans" w:hAnsi="Lucida Sans"/>
          <w:b/>
          <w:sz w:val="18"/>
          <w:szCs w:val="18"/>
          <w:lang w:eastAsia="en-NZ"/>
        </w:rPr>
        <w:t>:</w:t>
      </w:r>
      <w:r>
        <w:rPr>
          <w:rFonts w:ascii="Lucida Sans" w:hAnsi="Lucida Sans"/>
          <w:sz w:val="18"/>
          <w:szCs w:val="18"/>
          <w:lang w:eastAsia="en-NZ"/>
        </w:rPr>
        <w:t xml:space="preserve"> Construction activities with the potential to generate discharges into the air</w:t>
      </w:r>
    </w:p>
    <w:tbl>
      <w:tblPr>
        <w:tblW w:w="9356" w:type="dxa"/>
        <w:tblInd w:w="57" w:type="dxa"/>
        <w:tblLayout w:type="fixed"/>
        <w:tblLook w:val="01E0" w:firstRow="1" w:lastRow="1" w:firstColumn="1" w:lastColumn="1" w:noHBand="0" w:noVBand="0"/>
      </w:tblPr>
      <w:tblGrid>
        <w:gridCol w:w="2340"/>
        <w:gridCol w:w="2340"/>
        <w:gridCol w:w="4676"/>
      </w:tblGrid>
      <w:tr w:rsidR="00874BCE" w:rsidTr="00874BCE">
        <w:trPr>
          <w:trHeight w:val="111"/>
        </w:trPr>
        <w:tc>
          <w:tcPr>
            <w:tcW w:w="2340" w:type="dxa"/>
            <w:tcBorders>
              <w:right w:val="single" w:sz="4" w:space="0" w:color="FFFFFF"/>
            </w:tcBorders>
            <w:shd w:val="clear" w:color="auto" w:fill="808080"/>
            <w:tcMar>
              <w:top w:w="0" w:type="dxa"/>
              <w:left w:w="57" w:type="dxa"/>
              <w:right w:w="57" w:type="dxa"/>
            </w:tcMar>
          </w:tcPr>
          <w:p w:rsidR="00874BCE" w:rsidRPr="00D37753" w:rsidRDefault="004C7121" w:rsidP="00874BCE">
            <w:pPr>
              <w:pStyle w:val="Tableheader"/>
            </w:pPr>
            <w:r>
              <w:t>Timescale/D</w:t>
            </w:r>
            <w:r w:rsidR="00874BCE">
              <w:t>uration</w:t>
            </w:r>
          </w:p>
        </w:tc>
        <w:tc>
          <w:tcPr>
            <w:tcW w:w="2340" w:type="dxa"/>
            <w:tcBorders>
              <w:left w:val="single" w:sz="4" w:space="0" w:color="FFFFFF"/>
              <w:right w:val="single" w:sz="4" w:space="0" w:color="FFFFFF"/>
            </w:tcBorders>
            <w:shd w:val="clear" w:color="auto" w:fill="808080"/>
            <w:tcMar>
              <w:left w:w="57" w:type="dxa"/>
              <w:right w:w="57" w:type="dxa"/>
            </w:tcMar>
          </w:tcPr>
          <w:p w:rsidR="00874BCE" w:rsidRPr="00D37753" w:rsidRDefault="00874BCE" w:rsidP="00874BCE">
            <w:pPr>
              <w:pStyle w:val="Tableheader"/>
            </w:pPr>
            <w:r>
              <w:t>Discharge</w:t>
            </w:r>
          </w:p>
        </w:tc>
        <w:tc>
          <w:tcPr>
            <w:tcW w:w="4676" w:type="dxa"/>
            <w:tcBorders>
              <w:left w:val="single" w:sz="4" w:space="0" w:color="FFFFFF"/>
              <w:right w:val="single" w:sz="4" w:space="0" w:color="FFFFFF"/>
            </w:tcBorders>
            <w:shd w:val="clear" w:color="auto" w:fill="808080"/>
            <w:tcMar>
              <w:left w:w="57" w:type="dxa"/>
              <w:right w:w="57" w:type="dxa"/>
            </w:tcMar>
          </w:tcPr>
          <w:p w:rsidR="00874BCE" w:rsidRPr="00D37753" w:rsidRDefault="00874BCE" w:rsidP="00874BCE">
            <w:pPr>
              <w:pStyle w:val="Tableheader"/>
            </w:pPr>
            <w:r>
              <w:t>Activity</w:t>
            </w:r>
          </w:p>
        </w:tc>
      </w:tr>
      <w:tr w:rsidR="00874BCE" w:rsidTr="00874BCE">
        <w:trPr>
          <w:trHeight w:val="106"/>
        </w:trPr>
        <w:tc>
          <w:tcPr>
            <w:tcW w:w="2340" w:type="dxa"/>
            <w:tcBorders>
              <w:bottom w:val="single" w:sz="4" w:space="0" w:color="FFFFFF"/>
              <w:right w:val="single" w:sz="4" w:space="0" w:color="FFFFFF"/>
            </w:tcBorders>
            <w:shd w:val="clear" w:color="auto" w:fill="EAEAEA"/>
            <w:tcMar>
              <w:top w:w="0" w:type="dxa"/>
              <w:left w:w="57" w:type="dxa"/>
              <w:right w:w="57" w:type="dxa"/>
            </w:tcMar>
          </w:tcPr>
          <w:p w:rsidR="00874BCE" w:rsidRPr="00104329" w:rsidRDefault="00874BCE" w:rsidP="00874BCE">
            <w:pPr>
              <w:pStyle w:val="Tabletext"/>
            </w:pPr>
          </w:p>
        </w:tc>
        <w:tc>
          <w:tcPr>
            <w:tcW w:w="2340" w:type="dxa"/>
            <w:tcBorders>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c>
          <w:tcPr>
            <w:tcW w:w="4676" w:type="dxa"/>
            <w:tcBorders>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r>
      <w:tr w:rsidR="00874BCE" w:rsidTr="00874BCE">
        <w:trPr>
          <w:trHeight w:val="106"/>
        </w:trPr>
        <w:tc>
          <w:tcPr>
            <w:tcW w:w="234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874BCE" w:rsidRPr="00104329" w:rsidRDefault="00874BCE" w:rsidP="00874BCE">
            <w:pPr>
              <w:pStyle w:val="Tabletext"/>
            </w:pPr>
          </w:p>
        </w:tc>
        <w:tc>
          <w:tcPr>
            <w:tcW w:w="2340"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c>
          <w:tcPr>
            <w:tcW w:w="4676"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r>
      <w:tr w:rsidR="00874BCE" w:rsidTr="00874BCE">
        <w:trPr>
          <w:trHeight w:val="106"/>
        </w:trPr>
        <w:tc>
          <w:tcPr>
            <w:tcW w:w="2340"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874BCE" w:rsidRPr="00104329" w:rsidRDefault="00874BCE" w:rsidP="00874BCE">
            <w:pPr>
              <w:pStyle w:val="Tabletext"/>
            </w:pPr>
          </w:p>
        </w:tc>
        <w:tc>
          <w:tcPr>
            <w:tcW w:w="2340"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c>
          <w:tcPr>
            <w:tcW w:w="4676"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r>
    </w:tbl>
    <w:p w:rsidR="00874BCE" w:rsidRDefault="00874BCE" w:rsidP="001C35EC">
      <w:pPr>
        <w:pStyle w:val="BodyText"/>
        <w:spacing w:before="0" w:after="200" w:line="240" w:lineRule="auto"/>
      </w:pPr>
    </w:p>
    <w:p w:rsidR="00874BCE" w:rsidRPr="00FD023C" w:rsidRDefault="00874BCE" w:rsidP="001C35EC">
      <w:pPr>
        <w:pStyle w:val="Heading2"/>
        <w:spacing w:after="240"/>
      </w:pPr>
      <w:bookmarkStart w:id="20" w:name="_Toc347754008"/>
      <w:bookmarkStart w:id="21" w:name="_Toc355358658"/>
      <w:r>
        <w:t>2.3 Receiving environment</w:t>
      </w:r>
      <w:bookmarkEnd w:id="20"/>
      <w:bookmarkEnd w:id="21"/>
    </w:p>
    <w:p w:rsidR="00874BCE" w:rsidRDefault="00874BCE" w:rsidP="001C35EC">
      <w:pPr>
        <w:pStyle w:val="BodyText"/>
        <w:spacing w:before="0" w:after="200" w:line="240" w:lineRule="auto"/>
      </w:pPr>
      <w:r>
        <w:t xml:space="preserve">The </w:t>
      </w:r>
      <w:r w:rsidRPr="003C5B2F">
        <w:rPr>
          <w:shd w:val="clear" w:color="auto" w:fill="C6D9F1" w:themeFill="text2" w:themeFillTint="33"/>
        </w:rPr>
        <w:t>[</w:t>
      </w:r>
      <w:r w:rsidRPr="003D3744">
        <w:rPr>
          <w:shd w:val="clear" w:color="auto" w:fill="C6D9F1" w:themeFill="text2" w:themeFillTint="33"/>
        </w:rPr>
        <w:t>type name of responsible party</w:t>
      </w:r>
      <w:r w:rsidRPr="003C5B2F">
        <w:rPr>
          <w:shd w:val="clear" w:color="auto" w:fill="C6D9F1" w:themeFill="text2" w:themeFillTint="33"/>
        </w:rPr>
        <w:t>]</w:t>
      </w:r>
      <w:r>
        <w:t xml:space="preserve"> will ensure that all personnel are aware of nearby sensitive receptors when carrying out activities that have the potential to generate dust, odour and hazardous air pollutants.</w:t>
      </w:r>
    </w:p>
    <w:p w:rsidR="00874BCE" w:rsidRDefault="00874BCE" w:rsidP="001C35EC">
      <w:pPr>
        <w:pStyle w:val="BodyText"/>
        <w:spacing w:before="0" w:after="200" w:line="240" w:lineRule="auto"/>
      </w:pPr>
      <w:r>
        <w:t xml:space="preserve">This is important where sensitive receptors are close to construction activities that have a high potential to generate dust. Key sensitive receptors that shall be taken into account when minimising dust are shown </w:t>
      </w:r>
      <w:r w:rsidR="00705334">
        <w:t>in the following table</w:t>
      </w:r>
      <w:r>
        <w:t>:</w:t>
      </w:r>
    </w:p>
    <w:p w:rsidR="00874BCE" w:rsidRDefault="00874BCE" w:rsidP="002F78F0">
      <w:pPr>
        <w:keepNext/>
        <w:spacing w:before="360" w:after="200"/>
        <w:rPr>
          <w:rFonts w:ascii="Lucida Sans" w:hAnsi="Lucida Sans"/>
          <w:sz w:val="18"/>
          <w:szCs w:val="18"/>
          <w:lang w:eastAsia="en-NZ"/>
        </w:rPr>
      </w:pPr>
      <w:r w:rsidRPr="002F78F0">
        <w:rPr>
          <w:rFonts w:ascii="Lucida Sans" w:hAnsi="Lucida Sans"/>
          <w:b/>
          <w:sz w:val="18"/>
          <w:szCs w:val="18"/>
          <w:lang w:eastAsia="en-NZ"/>
        </w:rPr>
        <w:t xml:space="preserve">Table </w:t>
      </w:r>
      <w:r w:rsidRPr="002F78F0">
        <w:rPr>
          <w:rFonts w:ascii="Lucida Sans" w:hAnsi="Lucida Sans"/>
          <w:b/>
          <w:sz w:val="18"/>
          <w:szCs w:val="18"/>
          <w:shd w:val="clear" w:color="auto" w:fill="C6D9F1" w:themeFill="text2" w:themeFillTint="33"/>
          <w:lang w:eastAsia="en-NZ"/>
        </w:rPr>
        <w:t>x</w:t>
      </w:r>
      <w:r w:rsidRPr="002F78F0">
        <w:rPr>
          <w:rFonts w:ascii="Lucida Sans" w:hAnsi="Lucida Sans"/>
          <w:b/>
          <w:sz w:val="18"/>
          <w:szCs w:val="18"/>
          <w:lang w:eastAsia="en-NZ"/>
        </w:rPr>
        <w:t>:</w:t>
      </w:r>
      <w:r>
        <w:rPr>
          <w:rFonts w:ascii="Lucida Sans" w:hAnsi="Lucida Sans"/>
          <w:sz w:val="18"/>
          <w:szCs w:val="18"/>
          <w:lang w:eastAsia="en-NZ"/>
        </w:rPr>
        <w:t xml:space="preserve"> Sensitive receptors</w:t>
      </w:r>
    </w:p>
    <w:tbl>
      <w:tblPr>
        <w:tblW w:w="9356" w:type="dxa"/>
        <w:tblInd w:w="57" w:type="dxa"/>
        <w:tblLayout w:type="fixed"/>
        <w:tblLook w:val="01E0" w:firstRow="1" w:lastRow="1" w:firstColumn="1" w:lastColumn="1" w:noHBand="0" w:noVBand="0"/>
      </w:tblPr>
      <w:tblGrid>
        <w:gridCol w:w="2977"/>
        <w:gridCol w:w="2977"/>
        <w:gridCol w:w="3402"/>
      </w:tblGrid>
      <w:tr w:rsidR="00874BCE" w:rsidTr="00874BCE">
        <w:trPr>
          <w:trHeight w:val="111"/>
        </w:trPr>
        <w:tc>
          <w:tcPr>
            <w:tcW w:w="2977" w:type="dxa"/>
            <w:tcBorders>
              <w:right w:val="single" w:sz="4" w:space="0" w:color="FFFFFF"/>
            </w:tcBorders>
            <w:shd w:val="clear" w:color="auto" w:fill="808080"/>
            <w:tcMar>
              <w:top w:w="0" w:type="dxa"/>
              <w:left w:w="57" w:type="dxa"/>
              <w:right w:w="57" w:type="dxa"/>
            </w:tcMar>
          </w:tcPr>
          <w:p w:rsidR="00874BCE" w:rsidRPr="00D37753" w:rsidRDefault="00874BCE" w:rsidP="004C7121">
            <w:pPr>
              <w:pStyle w:val="Tableheader"/>
              <w:keepNext/>
            </w:pPr>
            <w:r>
              <w:t xml:space="preserve">Indicative </w:t>
            </w:r>
            <w:r w:rsidR="004C7121">
              <w:t>T</w:t>
            </w:r>
            <w:r>
              <w:t>imescale/</w:t>
            </w:r>
            <w:r w:rsidR="004C7121">
              <w:t>D</w:t>
            </w:r>
            <w:r>
              <w:t>uration</w:t>
            </w:r>
          </w:p>
        </w:tc>
        <w:tc>
          <w:tcPr>
            <w:tcW w:w="2977" w:type="dxa"/>
            <w:tcBorders>
              <w:left w:val="single" w:sz="4" w:space="0" w:color="FFFFFF"/>
              <w:right w:val="single" w:sz="4" w:space="0" w:color="FFFFFF"/>
            </w:tcBorders>
            <w:shd w:val="clear" w:color="auto" w:fill="808080"/>
            <w:tcMar>
              <w:left w:w="57" w:type="dxa"/>
              <w:right w:w="57" w:type="dxa"/>
            </w:tcMar>
          </w:tcPr>
          <w:p w:rsidR="00874BCE" w:rsidRPr="00D37753" w:rsidRDefault="00874BCE" w:rsidP="004C7121">
            <w:pPr>
              <w:pStyle w:val="Tableheader"/>
            </w:pPr>
            <w:r>
              <w:t xml:space="preserve">Proposed </w:t>
            </w:r>
            <w:r w:rsidR="004C7121">
              <w:t>A</w:t>
            </w:r>
            <w:r>
              <w:t>ctivity</w:t>
            </w:r>
          </w:p>
        </w:tc>
        <w:tc>
          <w:tcPr>
            <w:tcW w:w="3402" w:type="dxa"/>
            <w:tcBorders>
              <w:left w:val="single" w:sz="4" w:space="0" w:color="FFFFFF"/>
              <w:right w:val="single" w:sz="4" w:space="0" w:color="FFFFFF"/>
            </w:tcBorders>
            <w:shd w:val="clear" w:color="auto" w:fill="808080"/>
            <w:tcMar>
              <w:left w:w="57" w:type="dxa"/>
              <w:right w:w="57" w:type="dxa"/>
            </w:tcMar>
          </w:tcPr>
          <w:p w:rsidR="00874BCE" w:rsidRPr="00D37753" w:rsidRDefault="00874BCE" w:rsidP="004C7121">
            <w:pPr>
              <w:pStyle w:val="Tableheader"/>
            </w:pPr>
            <w:r>
              <w:t xml:space="preserve">Sensitive </w:t>
            </w:r>
            <w:r w:rsidR="004C7121">
              <w:t>R</w:t>
            </w:r>
            <w:r>
              <w:t>eceptors</w:t>
            </w:r>
          </w:p>
        </w:tc>
      </w:tr>
      <w:tr w:rsidR="00874BCE" w:rsidTr="00874BCE">
        <w:trPr>
          <w:trHeight w:val="106"/>
        </w:trPr>
        <w:tc>
          <w:tcPr>
            <w:tcW w:w="2977" w:type="dxa"/>
            <w:tcBorders>
              <w:bottom w:val="single" w:sz="4" w:space="0" w:color="FFFFFF"/>
              <w:right w:val="single" w:sz="4" w:space="0" w:color="FFFFFF"/>
            </w:tcBorders>
            <w:shd w:val="clear" w:color="auto" w:fill="EAEAEA"/>
            <w:tcMar>
              <w:top w:w="0" w:type="dxa"/>
              <w:left w:w="57" w:type="dxa"/>
              <w:right w:w="57" w:type="dxa"/>
            </w:tcMar>
          </w:tcPr>
          <w:p w:rsidR="00874BCE" w:rsidRPr="00104329" w:rsidRDefault="00874BCE" w:rsidP="00705334">
            <w:pPr>
              <w:pStyle w:val="Tabletext"/>
              <w:keepNext/>
            </w:pPr>
          </w:p>
        </w:tc>
        <w:tc>
          <w:tcPr>
            <w:tcW w:w="2977" w:type="dxa"/>
            <w:tcBorders>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c>
          <w:tcPr>
            <w:tcW w:w="3402" w:type="dxa"/>
            <w:tcBorders>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r>
      <w:tr w:rsidR="00874BCE" w:rsidTr="00874BCE">
        <w:trPr>
          <w:trHeight w:val="106"/>
        </w:trPr>
        <w:tc>
          <w:tcPr>
            <w:tcW w:w="2977"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874BCE" w:rsidRPr="00104329" w:rsidRDefault="00874BCE" w:rsidP="00705334">
            <w:pPr>
              <w:pStyle w:val="Tabletext"/>
              <w:keepNext/>
            </w:pPr>
          </w:p>
        </w:tc>
        <w:tc>
          <w:tcPr>
            <w:tcW w:w="2977"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c>
          <w:tcPr>
            <w:tcW w:w="340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r>
      <w:tr w:rsidR="00874BCE" w:rsidTr="00874BCE">
        <w:trPr>
          <w:trHeight w:val="106"/>
        </w:trPr>
        <w:tc>
          <w:tcPr>
            <w:tcW w:w="2977" w:type="dxa"/>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874BCE" w:rsidRPr="00104329" w:rsidRDefault="00874BCE" w:rsidP="00705334">
            <w:pPr>
              <w:pStyle w:val="Tabletext"/>
              <w:keepNext/>
            </w:pPr>
          </w:p>
        </w:tc>
        <w:tc>
          <w:tcPr>
            <w:tcW w:w="2977"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c>
          <w:tcPr>
            <w:tcW w:w="3402" w:type="dxa"/>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874BCE" w:rsidRPr="00104329" w:rsidRDefault="00874BCE" w:rsidP="00874BCE">
            <w:pPr>
              <w:pStyle w:val="Tabletext"/>
            </w:pPr>
          </w:p>
        </w:tc>
      </w:tr>
    </w:tbl>
    <w:p w:rsidR="00874BCE" w:rsidRDefault="00874BCE" w:rsidP="00705334">
      <w:pPr>
        <w:pStyle w:val="BodyText"/>
        <w:spacing w:before="0" w:after="200" w:line="240" w:lineRule="auto"/>
      </w:pPr>
    </w:p>
    <w:p w:rsidR="00874BCE" w:rsidRDefault="00874BCE" w:rsidP="001C35EC">
      <w:pPr>
        <w:pStyle w:val="Heading2"/>
        <w:spacing w:after="240"/>
      </w:pPr>
      <w:bookmarkStart w:id="22" w:name="_Toc347754009"/>
      <w:bookmarkStart w:id="23" w:name="_Toc355358659"/>
      <w:r>
        <w:t>2.4 Meteorology</w:t>
      </w:r>
      <w:bookmarkEnd w:id="22"/>
      <w:bookmarkEnd w:id="23"/>
    </w:p>
    <w:p w:rsidR="00874BCE" w:rsidRDefault="00874BCE" w:rsidP="00705334">
      <w:pPr>
        <w:pStyle w:val="BodyText"/>
        <w:spacing w:before="0" w:after="200" w:line="240" w:lineRule="auto"/>
      </w:pPr>
      <w:r w:rsidRPr="003C5B2F">
        <w:rPr>
          <w:shd w:val="clear" w:color="auto" w:fill="C6D9F1" w:themeFill="text2" w:themeFillTint="33"/>
        </w:rPr>
        <w:t>[</w:t>
      </w:r>
      <w:r>
        <w:rPr>
          <w:shd w:val="clear" w:color="auto" w:fill="C6D9F1" w:themeFill="text2" w:themeFillTint="33"/>
        </w:rPr>
        <w:t>add a brief description of prevailing winds, and attach wind roses. Note any particular seasonal considerations, e.g. (The Spring Equinox in some coastal parts of New Zealand)</w:t>
      </w:r>
      <w:r w:rsidRPr="003C5B2F">
        <w:rPr>
          <w:shd w:val="clear" w:color="auto" w:fill="C6D9F1" w:themeFill="text2" w:themeFillTint="33"/>
        </w:rPr>
        <w:t>]</w:t>
      </w:r>
    </w:p>
    <w:p w:rsidR="00874BCE" w:rsidRDefault="00874BCE" w:rsidP="00705334">
      <w:pPr>
        <w:pStyle w:val="BodyText"/>
        <w:spacing w:before="0" w:after="200" w:line="240" w:lineRule="auto"/>
      </w:pPr>
    </w:p>
    <w:p w:rsidR="00364557" w:rsidRDefault="00364557">
      <w:pPr>
        <w:spacing w:after="200" w:line="276" w:lineRule="auto"/>
        <w:rPr>
          <w:rFonts w:ascii="Lucida Sans" w:hAnsi="Lucida Sans" w:cs="Arial"/>
          <w:b/>
          <w:bCs/>
          <w:kern w:val="32"/>
          <w:sz w:val="38"/>
          <w:szCs w:val="36"/>
          <w:lang w:eastAsia="en-NZ"/>
        </w:rPr>
      </w:pPr>
      <w:bookmarkStart w:id="24" w:name="_Toc355358660"/>
      <w:bookmarkStart w:id="25" w:name="_Toc355358661"/>
      <w:r>
        <w:br w:type="page"/>
      </w:r>
    </w:p>
    <w:p w:rsidR="00003141" w:rsidRPr="00364557" w:rsidRDefault="00003141" w:rsidP="00874BCE">
      <w:pPr>
        <w:pStyle w:val="Heading1"/>
        <w:rPr>
          <w:rStyle w:val="Heading2continuedCharChar"/>
          <w:b/>
          <w:sz w:val="38"/>
        </w:rPr>
      </w:pPr>
      <w:r w:rsidRPr="00116C53">
        <w:t>3. Implementation and Operation</w:t>
      </w:r>
      <w:bookmarkEnd w:id="15"/>
      <w:bookmarkEnd w:id="16"/>
      <w:bookmarkEnd w:id="17"/>
      <w:bookmarkEnd w:id="24"/>
      <w:bookmarkEnd w:id="25"/>
    </w:p>
    <w:p w:rsidR="00003141" w:rsidRDefault="00003141" w:rsidP="00705334">
      <w:pPr>
        <w:pStyle w:val="Heading2"/>
        <w:spacing w:after="240"/>
      </w:pPr>
      <w:bookmarkStart w:id="26" w:name="_Toc355358662"/>
      <w:r>
        <w:t xml:space="preserve">3.1 Structure and </w:t>
      </w:r>
      <w:r w:rsidR="00705334">
        <w:t>r</w:t>
      </w:r>
      <w:r>
        <w:t>esponsibility</w:t>
      </w:r>
      <w:bookmarkEnd w:id="26"/>
    </w:p>
    <w:p w:rsidR="00D75A7C" w:rsidRDefault="00D75A7C" w:rsidP="00705334">
      <w:pPr>
        <w:pStyle w:val="BodyText"/>
        <w:spacing w:before="0" w:after="200" w:line="240" w:lineRule="auto"/>
      </w:pPr>
      <w:r>
        <w:t>All personnel working on the Project have responsibility for following the requirements of the air discharge consent conditions and the CAQMP. Specific responsibilities are as follows:</w:t>
      </w:r>
    </w:p>
    <w:p w:rsidR="00D75A7C" w:rsidRDefault="00D75A7C" w:rsidP="00705334">
      <w:pPr>
        <w:pStyle w:val="BodyText"/>
        <w:spacing w:before="0" w:after="200" w:line="240" w:lineRule="auto"/>
      </w:pPr>
      <w:r w:rsidRPr="003C5B2F">
        <w:rPr>
          <w:shd w:val="clear" w:color="auto" w:fill="C6D9F1" w:themeFill="text2" w:themeFillTint="33"/>
        </w:rPr>
        <w:t>[</w:t>
      </w:r>
      <w:r w:rsidRPr="00A1673D">
        <w:rPr>
          <w:shd w:val="clear" w:color="auto" w:fill="C6D9F1" w:themeFill="text2" w:themeFillTint="33"/>
        </w:rPr>
        <w:t xml:space="preserve">describe </w:t>
      </w:r>
      <w:r>
        <w:rPr>
          <w:shd w:val="clear" w:color="auto" w:fill="C6D9F1" w:themeFill="text2" w:themeFillTint="33"/>
        </w:rPr>
        <w:t>the</w:t>
      </w:r>
      <w:r w:rsidRPr="00A1673D">
        <w:rPr>
          <w:shd w:val="clear" w:color="auto" w:fill="C6D9F1" w:themeFill="text2" w:themeFillTint="33"/>
        </w:rPr>
        <w:t xml:space="preserve"> responsibilities </w:t>
      </w:r>
      <w:r>
        <w:rPr>
          <w:shd w:val="clear" w:color="auto" w:fill="C6D9F1" w:themeFill="text2" w:themeFillTint="33"/>
        </w:rPr>
        <w:t>of each role</w:t>
      </w:r>
      <w:r w:rsidR="003C5B2F">
        <w:rPr>
          <w:shd w:val="clear" w:color="auto" w:fill="C6D9F1" w:themeFill="text2" w:themeFillTint="33"/>
        </w:rPr>
        <w:t>, eg</w:t>
      </w:r>
      <w:r>
        <w:rPr>
          <w:shd w:val="clear" w:color="auto" w:fill="C6D9F1" w:themeFill="text2" w:themeFillTint="33"/>
        </w:rPr>
        <w:t xml:space="preserve"> </w:t>
      </w:r>
      <w:r w:rsidR="003C5B2F">
        <w:rPr>
          <w:shd w:val="clear" w:color="auto" w:fill="C6D9F1" w:themeFill="text2" w:themeFillTint="33"/>
        </w:rPr>
        <w:t>a</w:t>
      </w:r>
      <w:r>
        <w:rPr>
          <w:shd w:val="clear" w:color="auto" w:fill="C6D9F1" w:themeFill="text2" w:themeFillTint="33"/>
        </w:rPr>
        <w:t>ll site staff, environmental m</w:t>
      </w:r>
      <w:r w:rsidRPr="00112768">
        <w:rPr>
          <w:shd w:val="clear" w:color="auto" w:fill="C6D9F1" w:themeFill="text2" w:themeFillTint="33"/>
        </w:rPr>
        <w:t xml:space="preserve">anager, </w:t>
      </w:r>
      <w:r>
        <w:rPr>
          <w:shd w:val="clear" w:color="auto" w:fill="C6D9F1" w:themeFill="text2" w:themeFillTint="33"/>
        </w:rPr>
        <w:t>site m</w:t>
      </w:r>
      <w:r w:rsidRPr="00112768">
        <w:rPr>
          <w:shd w:val="clear" w:color="auto" w:fill="C6D9F1" w:themeFill="text2" w:themeFillTint="33"/>
        </w:rPr>
        <w:t>anager:</w:t>
      </w:r>
      <w:r w:rsidRPr="003C5B2F">
        <w:rPr>
          <w:shd w:val="clear" w:color="auto" w:fill="C6D9F1" w:themeFill="text2" w:themeFillTint="33"/>
        </w:rPr>
        <w:t>]</w:t>
      </w:r>
    </w:p>
    <w:p w:rsidR="00003141" w:rsidRDefault="00003141" w:rsidP="00705334">
      <w:pPr>
        <w:spacing w:after="200"/>
        <w:rPr>
          <w:rFonts w:ascii="Lucida Sans" w:hAnsi="Lucida Sans"/>
          <w:sz w:val="18"/>
          <w:szCs w:val="18"/>
          <w:lang w:eastAsia="en-NZ"/>
        </w:rPr>
      </w:pPr>
    </w:p>
    <w:p w:rsidR="00003141" w:rsidRDefault="00003141" w:rsidP="00705334">
      <w:pPr>
        <w:pStyle w:val="Heading2"/>
        <w:spacing w:after="240"/>
      </w:pPr>
      <w:bookmarkStart w:id="27" w:name="_Toc355358663"/>
      <w:r>
        <w:t>3.2 Training</w:t>
      </w:r>
      <w:bookmarkEnd w:id="27"/>
    </w:p>
    <w:p w:rsidR="00E251E2" w:rsidRPr="00E251E2" w:rsidRDefault="00E251E2" w:rsidP="00705334">
      <w:pPr>
        <w:pStyle w:val="BodyText"/>
        <w:spacing w:before="0" w:after="200" w:line="240" w:lineRule="auto"/>
      </w:pPr>
      <w:r w:rsidRPr="00E251E2">
        <w:t xml:space="preserve">Environmental training for all staff will be undertaken as part of the site induction programme. Details of training are included in </w:t>
      </w:r>
      <w:r w:rsidRPr="003C5B2F">
        <w:rPr>
          <w:shd w:val="clear" w:color="auto" w:fill="C6D9F1" w:themeFill="text2" w:themeFillTint="33"/>
        </w:rPr>
        <w:t>[</w:t>
      </w:r>
      <w:r w:rsidRPr="00E251E2">
        <w:rPr>
          <w:shd w:val="clear" w:color="auto" w:fill="C6D9F1" w:themeFill="text2" w:themeFillTint="33"/>
        </w:rPr>
        <w:t>type relevant document reference in the CEMP</w:t>
      </w:r>
      <w:r w:rsidRPr="003C5B2F">
        <w:rPr>
          <w:shd w:val="clear" w:color="auto" w:fill="C6D9F1" w:themeFill="text2" w:themeFillTint="33"/>
        </w:rPr>
        <w:t>]</w:t>
      </w:r>
      <w:r w:rsidRPr="00E251E2">
        <w:t>. The environmental induction will include the following information specific to this Plan:</w:t>
      </w:r>
    </w:p>
    <w:p w:rsidR="00E251E2" w:rsidRDefault="00E251E2" w:rsidP="00705334">
      <w:pPr>
        <w:pStyle w:val="BodyText"/>
        <w:numPr>
          <w:ilvl w:val="0"/>
          <w:numId w:val="6"/>
        </w:numPr>
        <w:spacing w:before="0" w:after="200" w:line="240" w:lineRule="auto"/>
      </w:pPr>
      <w:r>
        <w:t>Information about the activities and stages of construction that may cause dust and odour impacts within the construction area</w:t>
      </w:r>
    </w:p>
    <w:p w:rsidR="00E251E2" w:rsidRDefault="00E251E2" w:rsidP="00705334">
      <w:pPr>
        <w:pStyle w:val="BodyText"/>
        <w:numPr>
          <w:ilvl w:val="0"/>
          <w:numId w:val="6"/>
        </w:numPr>
        <w:spacing w:before="0" w:after="200" w:line="240" w:lineRule="auto"/>
      </w:pPr>
      <w:r>
        <w:t>Consent requirements</w:t>
      </w:r>
    </w:p>
    <w:p w:rsidR="00E251E2" w:rsidRDefault="00E251E2" w:rsidP="00705334">
      <w:pPr>
        <w:pStyle w:val="BodyText"/>
        <w:numPr>
          <w:ilvl w:val="0"/>
          <w:numId w:val="6"/>
        </w:numPr>
        <w:spacing w:before="0" w:after="200" w:line="240" w:lineRule="auto"/>
      </w:pPr>
      <w:r>
        <w:t>Complaints management procedures</w:t>
      </w:r>
    </w:p>
    <w:p w:rsidR="00E251E2" w:rsidRDefault="00E251E2" w:rsidP="00705334">
      <w:pPr>
        <w:pStyle w:val="BodyText"/>
        <w:numPr>
          <w:ilvl w:val="0"/>
          <w:numId w:val="6"/>
        </w:numPr>
        <w:spacing w:before="0" w:after="200" w:line="240" w:lineRule="auto"/>
      </w:pPr>
      <w:r>
        <w:t>Dust</w:t>
      </w:r>
      <w:r w:rsidRPr="00F83EA9">
        <w:rPr>
          <w:shd w:val="clear" w:color="auto" w:fill="C6D9F1" w:themeFill="text2" w:themeFillTint="33"/>
        </w:rPr>
        <w:t xml:space="preserve"> </w:t>
      </w:r>
      <w:r>
        <w:rPr>
          <w:shd w:val="clear" w:color="auto" w:fill="C6D9F1" w:themeFill="text2" w:themeFillTint="33"/>
        </w:rPr>
        <w:t xml:space="preserve">/odour </w:t>
      </w:r>
      <w:r>
        <w:t xml:space="preserve"> management procedures</w:t>
      </w:r>
    </w:p>
    <w:p w:rsidR="00E251E2" w:rsidRDefault="00E251E2" w:rsidP="00705334">
      <w:pPr>
        <w:pStyle w:val="BodyText"/>
        <w:numPr>
          <w:ilvl w:val="0"/>
          <w:numId w:val="6"/>
        </w:numPr>
        <w:spacing w:before="0" w:after="200" w:line="240" w:lineRule="auto"/>
      </w:pPr>
      <w:r>
        <w:t>Description of dust</w:t>
      </w:r>
      <w:r w:rsidRPr="00F83EA9">
        <w:rPr>
          <w:shd w:val="clear" w:color="auto" w:fill="C6D9F1" w:themeFill="text2" w:themeFillTint="33"/>
        </w:rPr>
        <w:t xml:space="preserve"> </w:t>
      </w:r>
      <w:r>
        <w:rPr>
          <w:shd w:val="clear" w:color="auto" w:fill="C6D9F1" w:themeFill="text2" w:themeFillTint="33"/>
        </w:rPr>
        <w:t>odour/air pollutant</w:t>
      </w:r>
      <w:r>
        <w:t xml:space="preserve"> monitoring for the Project</w:t>
      </w:r>
    </w:p>
    <w:p w:rsidR="00003141" w:rsidRDefault="00003141" w:rsidP="00705334">
      <w:pPr>
        <w:spacing w:after="200"/>
        <w:rPr>
          <w:rFonts w:ascii="Lucida Sans" w:hAnsi="Lucida Sans"/>
          <w:sz w:val="18"/>
          <w:szCs w:val="18"/>
          <w:lang w:eastAsia="en-NZ"/>
        </w:rPr>
      </w:pPr>
    </w:p>
    <w:p w:rsidR="00003141" w:rsidRDefault="00E251E2" w:rsidP="00705334">
      <w:pPr>
        <w:pStyle w:val="Heading2"/>
        <w:spacing w:after="240"/>
      </w:pPr>
      <w:bookmarkStart w:id="28" w:name="_Toc355358664"/>
      <w:r>
        <w:t>3.3</w:t>
      </w:r>
      <w:r w:rsidR="00003141">
        <w:t xml:space="preserve"> Operating </w:t>
      </w:r>
      <w:r w:rsidR="00874BCE">
        <w:t xml:space="preserve">and </w:t>
      </w:r>
      <w:r w:rsidR="00705334">
        <w:t>m</w:t>
      </w:r>
      <w:r w:rsidR="00874BCE">
        <w:t xml:space="preserve">anagement </w:t>
      </w:r>
      <w:r w:rsidR="00705334">
        <w:t>p</w:t>
      </w:r>
      <w:r w:rsidR="00003141">
        <w:t>rocedures</w:t>
      </w:r>
      <w:bookmarkEnd w:id="28"/>
    </w:p>
    <w:p w:rsidR="00874BCE" w:rsidRPr="00471569" w:rsidRDefault="00E251E2" w:rsidP="00705334">
      <w:pPr>
        <w:pStyle w:val="Heading3"/>
        <w:spacing w:before="0" w:after="120" w:line="280" w:lineRule="atLeast"/>
      </w:pPr>
      <w:bookmarkStart w:id="29" w:name="_Toc347754011"/>
      <w:bookmarkStart w:id="30" w:name="_Toc355358665"/>
      <w:r w:rsidRPr="00471569">
        <w:t>3.3</w:t>
      </w:r>
      <w:r w:rsidR="00874BCE" w:rsidRPr="00471569">
        <w:t>.1 Factors influencing dust generation</w:t>
      </w:r>
      <w:bookmarkEnd w:id="29"/>
      <w:bookmarkEnd w:id="30"/>
      <w:r w:rsidR="003C5B2F">
        <w:t xml:space="preserve"> </w:t>
      </w:r>
      <w:r w:rsidR="003C5B2F" w:rsidRPr="003C5B2F">
        <w:rPr>
          <w:b w:val="0"/>
          <w:sz w:val="20"/>
          <w:shd w:val="clear" w:color="auto" w:fill="C6D9F1" w:themeFill="text2" w:themeFillTint="33"/>
        </w:rPr>
        <w:t xml:space="preserve">[repeat for odour, </w:t>
      </w:r>
      <w:r w:rsidR="00E07C2B">
        <w:rPr>
          <w:b w:val="0"/>
          <w:sz w:val="20"/>
          <w:shd w:val="clear" w:color="auto" w:fill="C6D9F1" w:themeFill="text2" w:themeFillTint="33"/>
        </w:rPr>
        <w:t>other air pollutants</w:t>
      </w:r>
      <w:r w:rsidR="003C5B2F" w:rsidRPr="003C5B2F">
        <w:rPr>
          <w:b w:val="0"/>
          <w:sz w:val="20"/>
          <w:shd w:val="clear" w:color="auto" w:fill="C6D9F1" w:themeFill="text2" w:themeFillTint="33"/>
        </w:rPr>
        <w:t xml:space="preserve"> if required]</w:t>
      </w:r>
    </w:p>
    <w:p w:rsidR="00874BCE" w:rsidRDefault="00874BCE" w:rsidP="00705334">
      <w:pPr>
        <w:pStyle w:val="BodyText"/>
        <w:spacing w:before="0" w:after="200" w:line="240" w:lineRule="auto"/>
      </w:pPr>
      <w:r>
        <w:t>There are five primary factors which influence the potential for dust to be generated from the site.</w:t>
      </w:r>
    </w:p>
    <w:p w:rsidR="00874BCE" w:rsidRDefault="00874BCE" w:rsidP="00705334">
      <w:pPr>
        <w:pStyle w:val="BodyText"/>
        <w:spacing w:before="0" w:after="200" w:line="240" w:lineRule="auto"/>
      </w:pPr>
      <w:r>
        <w:t>These are:</w:t>
      </w:r>
    </w:p>
    <w:p w:rsidR="00874BCE" w:rsidRDefault="00874BCE" w:rsidP="00705334">
      <w:pPr>
        <w:pStyle w:val="BodyText"/>
        <w:numPr>
          <w:ilvl w:val="0"/>
          <w:numId w:val="5"/>
        </w:numPr>
        <w:spacing w:before="0" w:after="200" w:line="240" w:lineRule="auto"/>
      </w:pPr>
      <w:r>
        <w:rPr>
          <w:b/>
        </w:rPr>
        <w:t xml:space="preserve">Wind speed across the surface. </w:t>
      </w:r>
      <w:r>
        <w:t>Dust emissions from exposed surfaces generally increase with increasing wind speed. However dust pick up by winds is only significant at wind speeds above 5m/s (11 knots or a Beaufort scale number of 3 – see Appendix G.A of this Plan). Above wind speeds of 10m/s (20 knots) dust pick up increases rapidly.</w:t>
      </w:r>
    </w:p>
    <w:p w:rsidR="00874BCE" w:rsidRDefault="00874BCE" w:rsidP="00705334">
      <w:pPr>
        <w:pStyle w:val="BodyText"/>
        <w:numPr>
          <w:ilvl w:val="0"/>
          <w:numId w:val="5"/>
        </w:numPr>
        <w:spacing w:before="0" w:after="200" w:line="240" w:lineRule="auto"/>
      </w:pPr>
      <w:r>
        <w:rPr>
          <w:b/>
        </w:rPr>
        <w:t xml:space="preserve">Moisture content of the material. </w:t>
      </w:r>
      <w:r>
        <w:t xml:space="preserve">Moisture binds particles together, preventing them from being disturbed by winds or vehicle movements. Similarly, vegetated surfaces are less prone to wind erosion than bare surfaces. </w:t>
      </w:r>
    </w:p>
    <w:p w:rsidR="00874BCE" w:rsidRDefault="00874BCE" w:rsidP="00705334">
      <w:pPr>
        <w:pStyle w:val="BodyText"/>
        <w:numPr>
          <w:ilvl w:val="0"/>
          <w:numId w:val="5"/>
        </w:numPr>
        <w:spacing w:before="0" w:after="200" w:line="240" w:lineRule="auto"/>
      </w:pPr>
      <w:r>
        <w:rPr>
          <w:b/>
        </w:rPr>
        <w:t xml:space="preserve">The area of exposed surface. </w:t>
      </w:r>
      <w:r>
        <w:t xml:space="preserve">The larger the area of exposed surfaces the more potential there will be for dust emission. </w:t>
      </w:r>
    </w:p>
    <w:p w:rsidR="00874BCE" w:rsidRDefault="00874BCE" w:rsidP="00705334">
      <w:pPr>
        <w:pStyle w:val="BodyText"/>
        <w:numPr>
          <w:ilvl w:val="0"/>
          <w:numId w:val="5"/>
        </w:numPr>
        <w:spacing w:before="0" w:after="200" w:line="240" w:lineRule="auto"/>
        <w:ind w:left="714" w:hanging="357"/>
      </w:pPr>
      <w:r>
        <w:rPr>
          <w:b/>
        </w:rPr>
        <w:t xml:space="preserve">The percentage of fine particles in the material on the surface. </w:t>
      </w:r>
      <w:r>
        <w:t>The smaller the particle size of material on an exposed surface the more easily the particles are able to be picked up and entrained in the wind.</w:t>
      </w:r>
    </w:p>
    <w:p w:rsidR="00874BCE" w:rsidRDefault="00874BCE" w:rsidP="00705334">
      <w:pPr>
        <w:pStyle w:val="BodyText"/>
        <w:numPr>
          <w:ilvl w:val="0"/>
          <w:numId w:val="5"/>
        </w:numPr>
        <w:spacing w:before="0" w:after="200" w:line="240" w:lineRule="auto"/>
        <w:ind w:left="714" w:hanging="357"/>
      </w:pPr>
      <w:r>
        <w:rPr>
          <w:b/>
        </w:rPr>
        <w:t xml:space="preserve">Disturbances such as traffic and loading and unloading of materials. </w:t>
      </w:r>
      <w:r>
        <w:t>Vehicles travelling over exposed surfaces tend to pulverise any surface particles. Particles are displaced from rolling wheels and the surface. Dust is also sucked into the turbulent wake created behind moving vehicles.</w:t>
      </w:r>
    </w:p>
    <w:p w:rsidR="00705334" w:rsidRDefault="00705334" w:rsidP="00705334">
      <w:pPr>
        <w:pStyle w:val="BodyText"/>
        <w:spacing w:before="0" w:after="200" w:line="240" w:lineRule="auto"/>
      </w:pPr>
    </w:p>
    <w:p w:rsidR="00874BCE" w:rsidRPr="00471569" w:rsidRDefault="00E251E2" w:rsidP="000B67BE">
      <w:pPr>
        <w:pStyle w:val="Heading3"/>
        <w:spacing w:before="0" w:after="120" w:line="280" w:lineRule="atLeast"/>
      </w:pPr>
      <w:bookmarkStart w:id="31" w:name="_Toc347754012"/>
      <w:bookmarkStart w:id="32" w:name="_Toc355358666"/>
      <w:r w:rsidRPr="00471569">
        <w:t>3.3</w:t>
      </w:r>
      <w:r w:rsidR="00874BCE" w:rsidRPr="00471569">
        <w:t>.2 Dust sources and controls</w:t>
      </w:r>
      <w:bookmarkEnd w:id="31"/>
      <w:bookmarkEnd w:id="32"/>
      <w:r w:rsidR="003C5B2F">
        <w:t xml:space="preserve"> </w:t>
      </w:r>
      <w:r w:rsidR="003C5B2F" w:rsidRPr="003C5B2F">
        <w:rPr>
          <w:b w:val="0"/>
          <w:sz w:val="20"/>
          <w:shd w:val="clear" w:color="auto" w:fill="C6D9F1" w:themeFill="text2" w:themeFillTint="33"/>
        </w:rPr>
        <w:t xml:space="preserve">[repeat for odour, </w:t>
      </w:r>
      <w:r w:rsidR="00E07C2B">
        <w:rPr>
          <w:b w:val="0"/>
          <w:sz w:val="20"/>
          <w:shd w:val="clear" w:color="auto" w:fill="C6D9F1" w:themeFill="text2" w:themeFillTint="33"/>
        </w:rPr>
        <w:t>other air pollutants</w:t>
      </w:r>
      <w:r w:rsidR="003C5B2F" w:rsidRPr="003C5B2F">
        <w:rPr>
          <w:b w:val="0"/>
          <w:sz w:val="20"/>
          <w:shd w:val="clear" w:color="auto" w:fill="C6D9F1" w:themeFill="text2" w:themeFillTint="33"/>
        </w:rPr>
        <w:t xml:space="preserve"> if required]</w:t>
      </w:r>
    </w:p>
    <w:p w:rsidR="00705334" w:rsidRDefault="00874BCE" w:rsidP="00705334">
      <w:pPr>
        <w:pStyle w:val="BodyText"/>
        <w:spacing w:before="0" w:after="200" w:line="240" w:lineRule="auto"/>
        <w:rPr>
          <w:shd w:val="clear" w:color="auto" w:fill="C6D9F1" w:themeFill="text2" w:themeFillTint="33"/>
        </w:rPr>
      </w:pPr>
      <w:r>
        <w:t xml:space="preserve">The dust prevention methods summarised in </w:t>
      </w:r>
      <w:r w:rsidR="00705334">
        <w:t xml:space="preserve">Table </w:t>
      </w:r>
      <w:r w:rsidR="00705334" w:rsidRPr="002F78F0">
        <w:rPr>
          <w:shd w:val="clear" w:color="auto" w:fill="C6D9F1" w:themeFill="text2" w:themeFillTint="33"/>
        </w:rPr>
        <w:t>x</w:t>
      </w:r>
      <w:r w:rsidR="00705334">
        <w:t xml:space="preserve"> </w:t>
      </w:r>
      <w:r>
        <w:t xml:space="preserve">below will be employed: </w:t>
      </w:r>
      <w:r w:rsidRPr="00E07C2B">
        <w:rPr>
          <w:shd w:val="clear" w:color="auto" w:fill="C6D9F1" w:themeFill="text2" w:themeFillTint="33"/>
        </w:rPr>
        <w:t>[</w:t>
      </w:r>
      <w:r w:rsidRPr="00EA12B9">
        <w:rPr>
          <w:shd w:val="clear" w:color="auto" w:fill="C6D9F1" w:themeFill="text2" w:themeFillTint="33"/>
        </w:rPr>
        <w:t>select the relevant sources and controls from the list]</w:t>
      </w:r>
    </w:p>
    <w:p w:rsidR="00705334" w:rsidRDefault="00705334" w:rsidP="002F78F0">
      <w:pPr>
        <w:pStyle w:val="BodyText"/>
        <w:spacing w:before="360" w:after="200" w:line="240" w:lineRule="auto"/>
      </w:pPr>
      <w:r w:rsidRPr="002F78F0">
        <w:rPr>
          <w:b/>
        </w:rPr>
        <w:t xml:space="preserve">Table </w:t>
      </w:r>
      <w:r w:rsidRPr="002F78F0">
        <w:rPr>
          <w:b/>
          <w:shd w:val="clear" w:color="auto" w:fill="C6D9F1" w:themeFill="text2" w:themeFillTint="33"/>
        </w:rPr>
        <w:t>x</w:t>
      </w:r>
      <w:r w:rsidRPr="002F78F0">
        <w:rPr>
          <w:b/>
        </w:rPr>
        <w:t>:</w:t>
      </w:r>
      <w:r>
        <w:t xml:space="preserve"> Sources of dust and recommended controls to be employed</w:t>
      </w:r>
    </w:p>
    <w:tbl>
      <w:tblPr>
        <w:tblW w:w="4966" w:type="pct"/>
        <w:tblLook w:val="01E0" w:firstRow="1" w:lastRow="1" w:firstColumn="1" w:lastColumn="1" w:noHBand="0" w:noVBand="0"/>
      </w:tblPr>
      <w:tblGrid>
        <w:gridCol w:w="2751"/>
        <w:gridCol w:w="6378"/>
      </w:tblGrid>
      <w:tr w:rsidR="00D75A7C" w:rsidRPr="00D37753" w:rsidTr="00D75A7C">
        <w:trPr>
          <w:trHeight w:val="111"/>
        </w:trPr>
        <w:tc>
          <w:tcPr>
            <w:tcW w:w="1507" w:type="pct"/>
            <w:tcBorders>
              <w:right w:val="single" w:sz="4" w:space="0" w:color="FFFFFF"/>
            </w:tcBorders>
            <w:shd w:val="clear" w:color="auto" w:fill="808080"/>
            <w:tcMar>
              <w:top w:w="0" w:type="dxa"/>
              <w:left w:w="57" w:type="dxa"/>
              <w:right w:w="57" w:type="dxa"/>
            </w:tcMar>
          </w:tcPr>
          <w:p w:rsidR="00D75A7C" w:rsidRPr="00D37753" w:rsidRDefault="00D75A7C" w:rsidP="00705334">
            <w:pPr>
              <w:pStyle w:val="Tableheader"/>
            </w:pPr>
            <w:r>
              <w:t>Source of Dust</w:t>
            </w:r>
          </w:p>
        </w:tc>
        <w:tc>
          <w:tcPr>
            <w:tcW w:w="3493" w:type="pct"/>
            <w:tcBorders>
              <w:right w:val="single" w:sz="4" w:space="0" w:color="FFFFFF"/>
            </w:tcBorders>
            <w:shd w:val="clear" w:color="auto" w:fill="808080"/>
          </w:tcPr>
          <w:p w:rsidR="00D75A7C" w:rsidRDefault="00D75A7C" w:rsidP="00D75A7C">
            <w:pPr>
              <w:pStyle w:val="Tableheader"/>
            </w:pPr>
            <w:r>
              <w:t>Control</w:t>
            </w:r>
          </w:p>
        </w:tc>
      </w:tr>
      <w:tr w:rsidR="00D75A7C" w:rsidRPr="00104329" w:rsidTr="00D75A7C">
        <w:trPr>
          <w:trHeight w:val="106"/>
        </w:trPr>
        <w:tc>
          <w:tcPr>
            <w:tcW w:w="1507" w:type="pct"/>
            <w:tcBorders>
              <w:bottom w:val="single" w:sz="4" w:space="0" w:color="FFFFFF"/>
              <w:right w:val="single" w:sz="4" w:space="0" w:color="FFFFFF"/>
            </w:tcBorders>
            <w:shd w:val="clear" w:color="auto" w:fill="EAEAEA"/>
            <w:tcMar>
              <w:top w:w="0" w:type="dxa"/>
              <w:left w:w="57" w:type="dxa"/>
              <w:right w:w="57" w:type="dxa"/>
            </w:tcMar>
          </w:tcPr>
          <w:p w:rsidR="00D75A7C" w:rsidRPr="00D75A7C" w:rsidRDefault="00D75A7C" w:rsidP="00D75A7C">
            <w:pPr>
              <w:pStyle w:val="Tabletext"/>
              <w:rPr>
                <w:sz w:val="18"/>
                <w:szCs w:val="18"/>
              </w:rPr>
            </w:pPr>
            <w:r w:rsidRPr="00D75A7C">
              <w:rPr>
                <w:b/>
                <w:sz w:val="18"/>
                <w:szCs w:val="18"/>
              </w:rPr>
              <w:t>Stockpiles (including material placement and removal)</w:t>
            </w:r>
          </w:p>
        </w:tc>
        <w:tc>
          <w:tcPr>
            <w:tcW w:w="3493" w:type="pct"/>
            <w:tcBorders>
              <w:bottom w:val="single" w:sz="4" w:space="0" w:color="FFFFFF"/>
              <w:right w:val="single" w:sz="4" w:space="0" w:color="FFFFFF"/>
            </w:tcBorders>
            <w:shd w:val="clear" w:color="auto" w:fill="EAEAEA"/>
          </w:tcPr>
          <w:p w:rsidR="00D75A7C" w:rsidRPr="00D75A7C" w:rsidRDefault="00D75A7C" w:rsidP="003C5B2F">
            <w:pPr>
              <w:pStyle w:val="ListBullet"/>
              <w:numPr>
                <w:ilvl w:val="0"/>
                <w:numId w:val="3"/>
              </w:numPr>
              <w:spacing w:before="60" w:after="120" w:line="240" w:lineRule="auto"/>
              <w:ind w:left="459" w:hanging="284"/>
              <w:rPr>
                <w:rFonts w:ascii="Lucida Sans" w:hAnsi="Lucida Sans"/>
                <w:sz w:val="18"/>
                <w:szCs w:val="18"/>
              </w:rPr>
            </w:pPr>
            <w:r w:rsidRPr="00D75A7C">
              <w:rPr>
                <w:rFonts w:ascii="Lucida Sans" w:hAnsi="Lucida Sans"/>
                <w:sz w:val="18"/>
                <w:szCs w:val="18"/>
              </w:rPr>
              <w:t xml:space="preserve">Limit the height and slope of stockpiles to reduce wind entrainment. Stockpiles exceeding 3m in height have a higher risk of discharging dust. </w:t>
            </w:r>
          </w:p>
          <w:p w:rsidR="00D75A7C" w:rsidRPr="00D75A7C" w:rsidRDefault="00D75A7C" w:rsidP="003C5B2F">
            <w:pPr>
              <w:pStyle w:val="ListBullet"/>
              <w:numPr>
                <w:ilvl w:val="0"/>
                <w:numId w:val="3"/>
              </w:numPr>
              <w:spacing w:before="0" w:after="120" w:line="240" w:lineRule="auto"/>
              <w:ind w:left="459" w:hanging="284"/>
              <w:rPr>
                <w:rFonts w:ascii="Lucida Sans" w:hAnsi="Lucida Sans"/>
                <w:sz w:val="18"/>
                <w:szCs w:val="18"/>
              </w:rPr>
            </w:pPr>
            <w:r w:rsidRPr="00D75A7C">
              <w:rPr>
                <w:rFonts w:ascii="Lucida Sans" w:hAnsi="Lucida Sans"/>
                <w:sz w:val="18"/>
                <w:szCs w:val="18"/>
              </w:rPr>
              <w:t>Orientate stockpiles to maximise wind sheltering as much as possible.</w:t>
            </w:r>
          </w:p>
          <w:p w:rsidR="00D75A7C" w:rsidRPr="00D75A7C" w:rsidRDefault="00D75A7C" w:rsidP="003C5B2F">
            <w:pPr>
              <w:pStyle w:val="ListBullet"/>
              <w:numPr>
                <w:ilvl w:val="0"/>
                <w:numId w:val="3"/>
              </w:numPr>
              <w:spacing w:before="0" w:after="120" w:line="240" w:lineRule="auto"/>
              <w:ind w:left="459" w:hanging="284"/>
              <w:rPr>
                <w:rFonts w:ascii="Lucida Sans" w:hAnsi="Lucida Sans"/>
                <w:sz w:val="18"/>
                <w:szCs w:val="18"/>
              </w:rPr>
            </w:pPr>
            <w:r w:rsidRPr="00D75A7C">
              <w:rPr>
                <w:rFonts w:ascii="Lucida Sans" w:hAnsi="Lucida Sans"/>
                <w:sz w:val="18"/>
                <w:szCs w:val="18"/>
              </w:rPr>
              <w:t>Maximise shelter from winds as far as practicable.</w:t>
            </w:r>
          </w:p>
          <w:p w:rsidR="00D75A7C" w:rsidRPr="00D75A7C" w:rsidRDefault="00D75A7C" w:rsidP="003C5B2F">
            <w:pPr>
              <w:pStyle w:val="ListBullet"/>
              <w:numPr>
                <w:ilvl w:val="0"/>
                <w:numId w:val="3"/>
              </w:numPr>
              <w:spacing w:before="0" w:after="120" w:line="240" w:lineRule="auto"/>
              <w:ind w:left="459" w:hanging="284"/>
              <w:rPr>
                <w:rFonts w:ascii="Lucida Sans" w:hAnsi="Lucida Sans"/>
                <w:sz w:val="18"/>
                <w:szCs w:val="18"/>
              </w:rPr>
            </w:pPr>
            <w:r w:rsidRPr="00D75A7C">
              <w:rPr>
                <w:rFonts w:ascii="Lucida Sans" w:hAnsi="Lucida Sans"/>
                <w:sz w:val="18"/>
                <w:szCs w:val="18"/>
              </w:rPr>
              <w:t>Keep active stockpiles damp at all times or cover stockpiles of fine materials.</w:t>
            </w:r>
          </w:p>
          <w:p w:rsidR="00D75A7C" w:rsidRPr="00D75A7C" w:rsidRDefault="00D75A7C" w:rsidP="003C5B2F">
            <w:pPr>
              <w:pStyle w:val="ListBullet"/>
              <w:numPr>
                <w:ilvl w:val="0"/>
                <w:numId w:val="3"/>
              </w:numPr>
              <w:spacing w:before="0" w:after="120" w:line="240" w:lineRule="auto"/>
              <w:ind w:left="459" w:hanging="284"/>
              <w:rPr>
                <w:rFonts w:ascii="Lucida Sans" w:hAnsi="Lucida Sans"/>
                <w:sz w:val="18"/>
                <w:szCs w:val="18"/>
              </w:rPr>
            </w:pPr>
            <w:r w:rsidRPr="00D75A7C">
              <w:rPr>
                <w:rFonts w:ascii="Lucida Sans" w:hAnsi="Lucida Sans"/>
                <w:sz w:val="18"/>
                <w:szCs w:val="18"/>
              </w:rPr>
              <w:t xml:space="preserve">Dampen inactive stockpiles if they are producing visible dust emissions. </w:t>
            </w:r>
          </w:p>
          <w:p w:rsidR="00D75A7C" w:rsidRPr="00D75A7C" w:rsidRDefault="00D75A7C" w:rsidP="003C5B2F">
            <w:pPr>
              <w:pStyle w:val="ListBullet"/>
              <w:numPr>
                <w:ilvl w:val="0"/>
                <w:numId w:val="3"/>
              </w:numPr>
              <w:spacing w:before="0" w:after="120" w:line="240" w:lineRule="auto"/>
              <w:ind w:left="459" w:hanging="284"/>
              <w:rPr>
                <w:rFonts w:ascii="Lucida Sans" w:hAnsi="Lucida Sans"/>
                <w:sz w:val="18"/>
                <w:szCs w:val="18"/>
              </w:rPr>
            </w:pPr>
            <w:r w:rsidRPr="00D75A7C">
              <w:rPr>
                <w:rFonts w:ascii="Lucida Sans" w:hAnsi="Lucida Sans"/>
                <w:sz w:val="18"/>
                <w:szCs w:val="18"/>
              </w:rPr>
              <w:t xml:space="preserve">Use polymer additives to assist in forming a surface crust or cover with mulch and straw. </w:t>
            </w:r>
          </w:p>
          <w:p w:rsidR="00D75A7C" w:rsidRPr="00104329" w:rsidRDefault="00D75A7C" w:rsidP="003C5B2F">
            <w:pPr>
              <w:pStyle w:val="Tabletext"/>
              <w:numPr>
                <w:ilvl w:val="0"/>
                <w:numId w:val="3"/>
              </w:numPr>
              <w:spacing w:before="0" w:after="120" w:line="240" w:lineRule="auto"/>
              <w:ind w:left="459" w:hanging="284"/>
            </w:pPr>
            <w:r w:rsidRPr="00D75A7C">
              <w:rPr>
                <w:sz w:val="18"/>
                <w:szCs w:val="18"/>
              </w:rPr>
              <w:t>Vegetate stockpiles if inactive for more than three months. Supply adequate water to support optimum vegetation growth.</w:t>
            </w:r>
          </w:p>
        </w:tc>
      </w:tr>
      <w:tr w:rsidR="00D75A7C" w:rsidRPr="00104329" w:rsidTr="00D75A7C">
        <w:trPr>
          <w:trHeight w:val="106"/>
        </w:trPr>
        <w:tc>
          <w:tcPr>
            <w:tcW w:w="150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D75A7C" w:rsidRPr="00D75A7C" w:rsidRDefault="00D75A7C" w:rsidP="00705334">
            <w:pPr>
              <w:pStyle w:val="Tabletext"/>
              <w:rPr>
                <w:sz w:val="18"/>
                <w:szCs w:val="18"/>
              </w:rPr>
            </w:pPr>
            <w:r w:rsidRPr="00D75A7C">
              <w:rPr>
                <w:b/>
                <w:sz w:val="18"/>
                <w:szCs w:val="18"/>
              </w:rPr>
              <w:t>Unpaved surfaces such as roads and yards</w:t>
            </w:r>
          </w:p>
        </w:tc>
        <w:tc>
          <w:tcPr>
            <w:tcW w:w="3493" w:type="pct"/>
            <w:tcBorders>
              <w:top w:val="single" w:sz="4" w:space="0" w:color="FFFFFF"/>
              <w:bottom w:val="single" w:sz="4" w:space="0" w:color="FFFFFF"/>
              <w:right w:val="single" w:sz="4" w:space="0" w:color="FFFFFF"/>
            </w:tcBorders>
            <w:shd w:val="clear" w:color="auto" w:fill="EAEAEA"/>
          </w:tcPr>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Limit the amount of exposed surfaces as much as possible.</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Retain as much vegetation as possible.</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 xml:space="preserve">Keep unpaved roads and exposed surfaces damp. Typical water requirements for most parts of New Zealand are up to 1 litre per square meter per hour. </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Cover surfaces with coarse materials where practicable.</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Compact all unconsolidated surfaces where practicable.</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Regularly maintain roads by grading and the laying of fresh gravel.</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 xml:space="preserve">In very high risk areas, haul roads should be sealed. </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Stabilise cleared areas not required for construction, access or for parking, if liable to cause excessive dust during windy conditions. Methods may include wetting with polymer additives to facilitate crusting, metalling, grassing, mulching or the establishment of vegetative cover.</w:t>
            </w:r>
          </w:p>
        </w:tc>
      </w:tr>
      <w:tr w:rsidR="00D75A7C" w:rsidRPr="00104329" w:rsidTr="00D75A7C">
        <w:trPr>
          <w:trHeight w:val="106"/>
        </w:trPr>
        <w:tc>
          <w:tcPr>
            <w:tcW w:w="150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D75A7C" w:rsidRPr="00D75A7C" w:rsidRDefault="00D75A7C" w:rsidP="00705334">
            <w:pPr>
              <w:pStyle w:val="Tabletext"/>
              <w:rPr>
                <w:sz w:val="18"/>
                <w:szCs w:val="18"/>
              </w:rPr>
            </w:pPr>
            <w:r w:rsidRPr="00D75A7C">
              <w:rPr>
                <w:b/>
                <w:sz w:val="18"/>
                <w:szCs w:val="18"/>
              </w:rPr>
              <w:t xml:space="preserve">Sealed </w:t>
            </w:r>
            <w:r w:rsidR="00705334">
              <w:rPr>
                <w:b/>
                <w:sz w:val="18"/>
                <w:szCs w:val="18"/>
              </w:rPr>
              <w:t>s</w:t>
            </w:r>
            <w:r w:rsidRPr="00D75A7C">
              <w:rPr>
                <w:b/>
                <w:sz w:val="18"/>
                <w:szCs w:val="18"/>
              </w:rPr>
              <w:t>urfaces</w:t>
            </w:r>
          </w:p>
        </w:tc>
        <w:tc>
          <w:tcPr>
            <w:tcW w:w="3493" w:type="pct"/>
            <w:tcBorders>
              <w:top w:val="single" w:sz="4" w:space="0" w:color="FFFFFF"/>
              <w:bottom w:val="single" w:sz="4" w:space="0" w:color="FFFFFF"/>
              <w:right w:val="single" w:sz="4" w:space="0" w:color="FFFFFF"/>
            </w:tcBorders>
            <w:shd w:val="clear" w:color="auto" w:fill="EAEAEA"/>
          </w:tcPr>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Regular removal of dust through washing or vacuum sweeping.</w:t>
            </w:r>
          </w:p>
        </w:tc>
      </w:tr>
      <w:tr w:rsidR="00D75A7C" w:rsidRPr="00104329" w:rsidTr="00D75A7C">
        <w:trPr>
          <w:trHeight w:val="106"/>
        </w:trPr>
        <w:tc>
          <w:tcPr>
            <w:tcW w:w="150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D75A7C" w:rsidRPr="00D75A7C" w:rsidRDefault="00D75A7C" w:rsidP="00D75A7C">
            <w:pPr>
              <w:pStyle w:val="Tabletext"/>
              <w:rPr>
                <w:sz w:val="18"/>
                <w:szCs w:val="18"/>
              </w:rPr>
            </w:pPr>
            <w:r w:rsidRPr="00D75A7C">
              <w:rPr>
                <w:b/>
                <w:sz w:val="18"/>
                <w:szCs w:val="18"/>
              </w:rPr>
              <w:t>Vehicles</w:t>
            </w:r>
          </w:p>
        </w:tc>
        <w:tc>
          <w:tcPr>
            <w:tcW w:w="3493" w:type="pct"/>
            <w:tcBorders>
              <w:top w:val="single" w:sz="4" w:space="0" w:color="FFFFFF"/>
              <w:bottom w:val="single" w:sz="4" w:space="0" w:color="FFFFFF"/>
              <w:right w:val="single" w:sz="4" w:space="0" w:color="FFFFFF"/>
            </w:tcBorders>
            <w:shd w:val="clear" w:color="auto" w:fill="EAEAEA"/>
          </w:tcPr>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Limit vehicle speeds on unsealed surfaces to 10km/hr.</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Limit load sizes to avoid spillages.</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Cover loads of fine materials.</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Minimise travel distances through appropriate site layout and design.</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Minimise mud and dust track out from unsealed areas by establishing stabilised entranceways at all ingress and egress points to sealed roads.</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If necessary, provide wheel wash facilities.</w:t>
            </w:r>
          </w:p>
        </w:tc>
      </w:tr>
      <w:tr w:rsidR="00D75A7C" w:rsidRPr="00104329" w:rsidTr="00D75A7C">
        <w:trPr>
          <w:trHeight w:val="106"/>
        </w:trPr>
        <w:tc>
          <w:tcPr>
            <w:tcW w:w="150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D75A7C" w:rsidRPr="00D75A7C" w:rsidRDefault="00D75A7C" w:rsidP="00D75A7C">
            <w:pPr>
              <w:pStyle w:val="Tabletext"/>
              <w:rPr>
                <w:sz w:val="18"/>
                <w:szCs w:val="18"/>
              </w:rPr>
            </w:pPr>
            <w:r w:rsidRPr="00D75A7C">
              <w:rPr>
                <w:b/>
                <w:sz w:val="18"/>
                <w:szCs w:val="18"/>
              </w:rPr>
              <w:t>Earthmoving and construction</w:t>
            </w:r>
          </w:p>
        </w:tc>
        <w:tc>
          <w:tcPr>
            <w:tcW w:w="3493" w:type="pct"/>
            <w:tcBorders>
              <w:top w:val="single" w:sz="4" w:space="0" w:color="FFFFFF"/>
              <w:bottom w:val="single" w:sz="4" w:space="0" w:color="FFFFFF"/>
              <w:right w:val="single" w:sz="4" w:space="0" w:color="FFFFFF"/>
            </w:tcBorders>
            <w:shd w:val="clear" w:color="auto" w:fill="EAEAEA"/>
          </w:tcPr>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 xml:space="preserve">Adequate irrigation systems must be available on each site to dampen areas that are to be </w:t>
            </w:r>
            <w:proofErr w:type="spellStart"/>
            <w:r w:rsidRPr="003C5B2F">
              <w:rPr>
                <w:rFonts w:ascii="Lucida Sans Unicode" w:hAnsi="Lucida Sans Unicode" w:cs="Lucida Sans Unicode"/>
                <w:sz w:val="18"/>
                <w:szCs w:val="18"/>
              </w:rPr>
              <w:t>earthworked</w:t>
            </w:r>
            <w:proofErr w:type="spellEnd"/>
            <w:r w:rsidRPr="003C5B2F">
              <w:rPr>
                <w:rFonts w:ascii="Lucida Sans Unicode" w:hAnsi="Lucida Sans Unicode" w:cs="Lucida Sans Unicode"/>
                <w:sz w:val="18"/>
                <w:szCs w:val="18"/>
              </w:rPr>
              <w:t xml:space="preserve"> prior to any earthwork commencing and shall be used permanently on sites until the final site shape has been established and further earthworks are not required.</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Limit drop heights.</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Prior to a cut and fill activity in sand, pre-water the area with sprinklers to allow time for penetration of the soil.</w:t>
            </w:r>
          </w:p>
        </w:tc>
      </w:tr>
      <w:tr w:rsidR="00D75A7C" w:rsidRPr="00104329" w:rsidTr="00D75A7C">
        <w:trPr>
          <w:trHeight w:val="106"/>
        </w:trPr>
        <w:tc>
          <w:tcPr>
            <w:tcW w:w="150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D75A7C" w:rsidRPr="00D75A7C" w:rsidRDefault="00D75A7C" w:rsidP="00D75A7C">
            <w:pPr>
              <w:pStyle w:val="Tabletext"/>
              <w:rPr>
                <w:sz w:val="18"/>
                <w:szCs w:val="18"/>
              </w:rPr>
            </w:pPr>
            <w:r w:rsidRPr="00D75A7C">
              <w:rPr>
                <w:b/>
                <w:sz w:val="18"/>
                <w:szCs w:val="18"/>
              </w:rPr>
              <w:t>Miscellaneous</w:t>
            </w:r>
          </w:p>
        </w:tc>
        <w:tc>
          <w:tcPr>
            <w:tcW w:w="3493" w:type="pct"/>
            <w:tcBorders>
              <w:top w:val="single" w:sz="4" w:space="0" w:color="FFFFFF"/>
              <w:bottom w:val="single" w:sz="4" w:space="0" w:color="FFFFFF"/>
              <w:right w:val="single" w:sz="4" w:space="0" w:color="FFFFFF"/>
            </w:tcBorders>
            <w:shd w:val="clear" w:color="auto" w:fill="EAEAEA"/>
          </w:tcPr>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Ensure sufficient water is available on site.</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Take account of daily forecast wind speed, wind direction and soil conditions before commencing an operation that has a high dust potential.</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Install windbreak fences where practicable and appropriate. Effectiveness is greatest where fencing is perpendicular to the prevailing wind direction with a porosity of about 50%.</w:t>
            </w:r>
          </w:p>
          <w:p w:rsidR="00D75A7C" w:rsidRPr="003C5B2F" w:rsidRDefault="00D75A7C" w:rsidP="003C5B2F">
            <w:pPr>
              <w:pStyle w:val="ListBullet"/>
              <w:numPr>
                <w:ilvl w:val="0"/>
                <w:numId w:val="3"/>
              </w:numPr>
              <w:spacing w:before="60" w:after="120" w:line="240" w:lineRule="auto"/>
              <w:ind w:left="459" w:hanging="284"/>
              <w:rPr>
                <w:rFonts w:ascii="Lucida Sans Unicode" w:hAnsi="Lucida Sans Unicode" w:cs="Lucida Sans Unicode"/>
                <w:sz w:val="18"/>
                <w:szCs w:val="18"/>
              </w:rPr>
            </w:pPr>
            <w:r w:rsidRPr="003C5B2F">
              <w:rPr>
                <w:rFonts w:ascii="Lucida Sans Unicode" w:hAnsi="Lucida Sans Unicode" w:cs="Lucida Sans Unicode"/>
                <w:sz w:val="18"/>
                <w:szCs w:val="18"/>
              </w:rPr>
              <w:t>Minimise the area of surfaces covered with fine materials.</w:t>
            </w:r>
          </w:p>
        </w:tc>
      </w:tr>
    </w:tbl>
    <w:p w:rsidR="00003141" w:rsidRDefault="00003141" w:rsidP="00705334">
      <w:pPr>
        <w:spacing w:after="200"/>
        <w:rPr>
          <w:rFonts w:ascii="Lucida Sans" w:hAnsi="Lucida Sans"/>
          <w:sz w:val="18"/>
          <w:szCs w:val="18"/>
          <w:lang w:eastAsia="en-NZ"/>
        </w:rPr>
      </w:pPr>
    </w:p>
    <w:p w:rsidR="000F705B" w:rsidRPr="00471569" w:rsidRDefault="00471569" w:rsidP="00705334">
      <w:pPr>
        <w:pStyle w:val="Heading3"/>
        <w:spacing w:before="0" w:after="120" w:line="280" w:lineRule="atLeast"/>
      </w:pPr>
      <w:bookmarkStart w:id="33" w:name="_Toc355358667"/>
      <w:r w:rsidRPr="00471569">
        <w:t>3.3.3</w:t>
      </w:r>
      <w:r w:rsidR="000F705B" w:rsidRPr="00471569">
        <w:t xml:space="preserve"> Complaints</w:t>
      </w:r>
      <w:bookmarkEnd w:id="33"/>
    </w:p>
    <w:p w:rsidR="000F705B" w:rsidRDefault="000F705B" w:rsidP="00705334">
      <w:pPr>
        <w:pStyle w:val="BodyText"/>
        <w:spacing w:before="0" w:after="200" w:line="240" w:lineRule="auto"/>
      </w:pPr>
      <w:r>
        <w:t xml:space="preserve">Complaints procedures are detailed in </w:t>
      </w:r>
      <w:r w:rsidRPr="003C5B2F">
        <w:rPr>
          <w:shd w:val="clear" w:color="auto" w:fill="C6D9F1" w:themeFill="text2" w:themeFillTint="33"/>
        </w:rPr>
        <w:t>[</w:t>
      </w:r>
      <w:r>
        <w:rPr>
          <w:shd w:val="clear" w:color="auto" w:fill="C6D9F1" w:themeFill="text2" w:themeFillTint="33"/>
        </w:rPr>
        <w:t>cross-reference with the CEMP</w:t>
      </w:r>
      <w:r w:rsidRPr="003C5B2F">
        <w:rPr>
          <w:shd w:val="clear" w:color="auto" w:fill="C6D9F1" w:themeFill="text2" w:themeFillTint="33"/>
        </w:rPr>
        <w:t>]</w:t>
      </w:r>
      <w:r>
        <w:t xml:space="preserve">. The procedure for managing complaints associated with </w:t>
      </w:r>
      <w:r w:rsidRPr="003C5B2F">
        <w:rPr>
          <w:shd w:val="clear" w:color="auto" w:fill="C6D9F1" w:themeFill="text2" w:themeFillTint="33"/>
        </w:rPr>
        <w:t>[</w:t>
      </w:r>
      <w:r w:rsidRPr="00FD56D5">
        <w:rPr>
          <w:shd w:val="clear" w:color="auto" w:fill="C6D9F1" w:themeFill="text2" w:themeFillTint="33"/>
        </w:rPr>
        <w:t>type dust/odour/air pollutants as applicable</w:t>
      </w:r>
      <w:r w:rsidRPr="003C5B2F">
        <w:rPr>
          <w:shd w:val="clear" w:color="auto" w:fill="C6D9F1" w:themeFill="text2" w:themeFillTint="33"/>
        </w:rPr>
        <w:t>]</w:t>
      </w:r>
      <w:r>
        <w:t xml:space="preserve"> is detailed </w:t>
      </w:r>
      <w:r w:rsidR="00705334">
        <w:t>as follows</w:t>
      </w:r>
      <w:r>
        <w:t>.</w:t>
      </w:r>
    </w:p>
    <w:p w:rsidR="000F705B" w:rsidRDefault="000F705B" w:rsidP="00705334">
      <w:pPr>
        <w:pStyle w:val="BodyText"/>
        <w:spacing w:before="0" w:after="200" w:line="240" w:lineRule="auto"/>
      </w:pPr>
      <w:r>
        <w:t xml:space="preserve">The </w:t>
      </w:r>
      <w:r w:rsidRPr="003C5B2F">
        <w:rPr>
          <w:shd w:val="clear" w:color="auto" w:fill="C6D9F1" w:themeFill="text2" w:themeFillTint="33"/>
        </w:rPr>
        <w:t>[</w:t>
      </w:r>
      <w:r w:rsidRPr="0041033D">
        <w:rPr>
          <w:shd w:val="clear" w:color="auto" w:fill="C6D9F1" w:themeFill="text2" w:themeFillTint="33"/>
        </w:rPr>
        <w:t xml:space="preserve">nominate </w:t>
      </w:r>
      <w:r w:rsidRPr="001852BE">
        <w:rPr>
          <w:shd w:val="clear" w:color="auto" w:fill="C6D9F1" w:themeFill="text2" w:themeFillTint="33"/>
        </w:rPr>
        <w:t>the person</w:t>
      </w:r>
      <w:r>
        <w:rPr>
          <w:shd w:val="clear" w:color="auto" w:fill="C6D9F1" w:themeFill="text2" w:themeFillTint="33"/>
        </w:rPr>
        <w:t>/role</w:t>
      </w:r>
      <w:r w:rsidRPr="001852BE">
        <w:rPr>
          <w:shd w:val="clear" w:color="auto" w:fill="C6D9F1" w:themeFill="text2" w:themeFillTint="33"/>
        </w:rPr>
        <w:t xml:space="preserve"> responsible</w:t>
      </w:r>
      <w:r w:rsidRPr="003C5B2F">
        <w:rPr>
          <w:shd w:val="clear" w:color="auto" w:fill="C6D9F1" w:themeFill="text2" w:themeFillTint="33"/>
        </w:rPr>
        <w:t>]</w:t>
      </w:r>
      <w:r>
        <w:t xml:space="preserve"> has the responsibility to respond to and follow up all complaints regarding </w:t>
      </w:r>
      <w:r w:rsidRPr="003C5B2F">
        <w:rPr>
          <w:shd w:val="clear" w:color="auto" w:fill="C6D9F1" w:themeFill="text2" w:themeFillTint="33"/>
        </w:rPr>
        <w:t>[</w:t>
      </w:r>
      <w:r w:rsidRPr="001852BE">
        <w:rPr>
          <w:shd w:val="clear" w:color="auto" w:fill="C6D9F1" w:themeFill="text2" w:themeFillTint="33"/>
        </w:rPr>
        <w:t>dust/odour/air pollutants</w:t>
      </w:r>
      <w:r w:rsidRPr="003C5B2F">
        <w:rPr>
          <w:shd w:val="clear" w:color="auto" w:fill="C6D9F1" w:themeFill="text2" w:themeFillTint="33"/>
        </w:rPr>
        <w:t>]</w:t>
      </w:r>
      <w:r>
        <w:t>, and furthermore to ensure that suitable trained personnel are available to respond to complaints at all times.</w:t>
      </w:r>
    </w:p>
    <w:p w:rsidR="000F705B" w:rsidRDefault="000F705B" w:rsidP="002F78F0">
      <w:pPr>
        <w:pStyle w:val="BodyText"/>
        <w:keepNext/>
        <w:spacing w:before="0" w:after="200" w:line="240" w:lineRule="auto"/>
        <w:rPr>
          <w:b/>
        </w:rPr>
      </w:pPr>
      <w:r>
        <w:rPr>
          <w:b/>
        </w:rPr>
        <w:t xml:space="preserve">Actions to be taken as soon as possible by </w:t>
      </w:r>
      <w:r w:rsidRPr="003C5B2F">
        <w:rPr>
          <w:shd w:val="clear" w:color="auto" w:fill="C6D9F1" w:themeFill="text2" w:themeFillTint="33"/>
        </w:rPr>
        <w:t>[</w:t>
      </w:r>
      <w:r w:rsidRPr="0041033D">
        <w:rPr>
          <w:shd w:val="clear" w:color="auto" w:fill="C6D9F1" w:themeFill="text2" w:themeFillTint="33"/>
        </w:rPr>
        <w:t xml:space="preserve">nominate </w:t>
      </w:r>
      <w:r w:rsidRPr="001852BE">
        <w:rPr>
          <w:shd w:val="clear" w:color="auto" w:fill="C6D9F1" w:themeFill="text2" w:themeFillTint="33"/>
        </w:rPr>
        <w:t>the person</w:t>
      </w:r>
      <w:r>
        <w:rPr>
          <w:shd w:val="clear" w:color="auto" w:fill="C6D9F1" w:themeFill="text2" w:themeFillTint="33"/>
        </w:rPr>
        <w:t>/role</w:t>
      </w:r>
      <w:r w:rsidRPr="001852BE">
        <w:rPr>
          <w:shd w:val="clear" w:color="auto" w:fill="C6D9F1" w:themeFill="text2" w:themeFillTint="33"/>
        </w:rPr>
        <w:t xml:space="preserve"> responsible</w:t>
      </w:r>
      <w:r w:rsidRPr="003C5B2F">
        <w:rPr>
          <w:shd w:val="clear" w:color="auto" w:fill="C6D9F1" w:themeFill="text2" w:themeFillTint="33"/>
        </w:rPr>
        <w:t>]</w:t>
      </w:r>
      <w:r>
        <w:rPr>
          <w:b/>
        </w:rPr>
        <w:t>:</w:t>
      </w:r>
    </w:p>
    <w:p w:rsidR="000F705B" w:rsidRDefault="000F705B" w:rsidP="002F78F0">
      <w:pPr>
        <w:pStyle w:val="BodyText"/>
        <w:keepNext/>
        <w:numPr>
          <w:ilvl w:val="0"/>
          <w:numId w:val="9"/>
        </w:numPr>
        <w:spacing w:before="0" w:after="200" w:line="240" w:lineRule="auto"/>
        <w:ind w:left="714" w:hanging="357"/>
      </w:pPr>
      <w:r>
        <w:t xml:space="preserve">Fill out the appropriate complaint form, </w:t>
      </w:r>
      <w:r w:rsidRPr="003C5B2F">
        <w:rPr>
          <w:shd w:val="clear" w:color="auto" w:fill="C6D9F1" w:themeFill="text2" w:themeFillTint="33"/>
        </w:rPr>
        <w:t>[</w:t>
      </w:r>
      <w:r w:rsidRPr="008B2967">
        <w:rPr>
          <w:shd w:val="clear" w:color="auto" w:fill="C6D9F1" w:themeFill="text2" w:themeFillTint="33"/>
        </w:rPr>
        <w:t>type name of document and document reference</w:t>
      </w:r>
      <w:r w:rsidRPr="003C5B2F">
        <w:rPr>
          <w:shd w:val="clear" w:color="auto" w:fill="C6D9F1" w:themeFill="text2" w:themeFillTint="33"/>
        </w:rPr>
        <w:t>]</w:t>
      </w:r>
      <w:r>
        <w:t xml:space="preserve">. </w:t>
      </w:r>
    </w:p>
    <w:p w:rsidR="000F705B" w:rsidRDefault="000F705B" w:rsidP="00705334">
      <w:pPr>
        <w:pStyle w:val="BodyText"/>
        <w:numPr>
          <w:ilvl w:val="0"/>
          <w:numId w:val="9"/>
        </w:numPr>
        <w:spacing w:before="0" w:after="200" w:line="240" w:lineRule="auto"/>
      </w:pPr>
      <w:r>
        <w:t>Note the time and date of the complaint/s and (unless the complainant refuses to provide them) the identity and contact details of the complainant. Ask the complainant to describe the discharge: is it constant or intermittent, how long has it been going on for, is it worse at any time of day, does it come from an identifiable source. Wind direction and strength and weather conditions are to be recorded. Note if the complaint has been referred to the Regulatory Authority.</w:t>
      </w:r>
    </w:p>
    <w:p w:rsidR="000F705B" w:rsidRDefault="000F705B" w:rsidP="00705334">
      <w:pPr>
        <w:pStyle w:val="BodyText"/>
        <w:numPr>
          <w:ilvl w:val="0"/>
          <w:numId w:val="9"/>
        </w:numPr>
        <w:spacing w:before="0" w:after="200" w:line="240" w:lineRule="auto"/>
      </w:pPr>
      <w:r>
        <w:t xml:space="preserve">As soon as possible after receipt of a complaint, undertake a site inspection. Note all </w:t>
      </w:r>
      <w:r w:rsidRPr="003C5B2F">
        <w:rPr>
          <w:shd w:val="clear" w:color="auto" w:fill="C6D9F1" w:themeFill="text2" w:themeFillTint="33"/>
        </w:rPr>
        <w:t>[</w:t>
      </w:r>
      <w:r w:rsidRPr="001852BE">
        <w:rPr>
          <w:shd w:val="clear" w:color="auto" w:fill="C6D9F1" w:themeFill="text2" w:themeFillTint="33"/>
        </w:rPr>
        <w:t>dust/odour/air pollutant</w:t>
      </w:r>
      <w:r w:rsidRPr="003C5B2F">
        <w:rPr>
          <w:shd w:val="clear" w:color="auto" w:fill="C6D9F1" w:themeFill="text2" w:themeFillTint="33"/>
        </w:rPr>
        <w:t>]</w:t>
      </w:r>
      <w:r>
        <w:t xml:space="preserve"> producing activities taking place and the mitigation methods being used. If the complaint was related to an event in the recent past, if possible note any </w:t>
      </w:r>
      <w:r w:rsidRPr="003C5B2F">
        <w:rPr>
          <w:shd w:val="clear" w:color="auto" w:fill="C6D9F1" w:themeFill="text2" w:themeFillTint="33"/>
        </w:rPr>
        <w:t>[</w:t>
      </w:r>
      <w:r w:rsidRPr="001852BE">
        <w:rPr>
          <w:shd w:val="clear" w:color="auto" w:fill="C6D9F1" w:themeFill="text2" w:themeFillTint="33"/>
        </w:rPr>
        <w:t>dust</w:t>
      </w:r>
      <w:r>
        <w:rPr>
          <w:shd w:val="clear" w:color="auto" w:fill="C6D9F1" w:themeFill="text2" w:themeFillTint="33"/>
        </w:rPr>
        <w:t>/odour/air pollutant</w:t>
      </w:r>
      <w:r w:rsidRPr="003C5B2F">
        <w:rPr>
          <w:shd w:val="clear" w:color="auto" w:fill="C6D9F1" w:themeFill="text2" w:themeFillTint="33"/>
        </w:rPr>
        <w:t>]</w:t>
      </w:r>
      <w:r>
        <w:t xml:space="preserve"> producing activities that were underway at that time. Initiate any remedial action necessary.</w:t>
      </w:r>
    </w:p>
    <w:p w:rsidR="000F705B" w:rsidRDefault="000F705B" w:rsidP="00705334">
      <w:pPr>
        <w:pStyle w:val="BodyText"/>
        <w:numPr>
          <w:ilvl w:val="0"/>
          <w:numId w:val="9"/>
        </w:numPr>
        <w:spacing w:before="0" w:after="200" w:line="240" w:lineRule="auto"/>
      </w:pPr>
      <w:r>
        <w:t xml:space="preserve">As soon as possible (within 2 hours, where practicable), visit the area from where the complaint originated to ascertain if </w:t>
      </w:r>
      <w:r w:rsidRPr="00E07C2B">
        <w:rPr>
          <w:shd w:val="clear" w:color="auto" w:fill="C6D9F1" w:themeFill="text2" w:themeFillTint="33"/>
        </w:rPr>
        <w:t>[</w:t>
      </w:r>
      <w:r w:rsidRPr="001852BE">
        <w:rPr>
          <w:shd w:val="clear" w:color="auto" w:fill="C6D9F1" w:themeFill="text2" w:themeFillTint="33"/>
        </w:rPr>
        <w:t>dust/odour/air pollutants</w:t>
      </w:r>
      <w:r w:rsidRPr="00E07C2B">
        <w:rPr>
          <w:shd w:val="clear" w:color="auto" w:fill="C6D9F1" w:themeFill="text2" w:themeFillTint="33"/>
        </w:rPr>
        <w:t>]</w:t>
      </w:r>
      <w:r>
        <w:t xml:space="preserve"> is still a problem.</w:t>
      </w:r>
    </w:p>
    <w:p w:rsidR="000F705B" w:rsidRDefault="000F705B" w:rsidP="00705334">
      <w:pPr>
        <w:pStyle w:val="BodyText"/>
        <w:numPr>
          <w:ilvl w:val="0"/>
          <w:numId w:val="9"/>
        </w:numPr>
        <w:spacing w:before="0" w:after="200" w:line="240" w:lineRule="auto"/>
      </w:pPr>
      <w:r>
        <w:t xml:space="preserve">If it becomes apparent that there may be a source of </w:t>
      </w:r>
      <w:r w:rsidRPr="00E07C2B">
        <w:rPr>
          <w:shd w:val="clear" w:color="auto" w:fill="C6D9F1" w:themeFill="text2" w:themeFillTint="33"/>
        </w:rPr>
        <w:t>[</w:t>
      </w:r>
      <w:r w:rsidRPr="001852BE">
        <w:rPr>
          <w:shd w:val="clear" w:color="auto" w:fill="C6D9F1" w:themeFill="text2" w:themeFillTint="33"/>
        </w:rPr>
        <w:t>dust/odour/air pollutants</w:t>
      </w:r>
      <w:r w:rsidRPr="00E07C2B">
        <w:rPr>
          <w:shd w:val="clear" w:color="auto" w:fill="C6D9F1" w:themeFill="text2" w:themeFillTint="33"/>
        </w:rPr>
        <w:t>]</w:t>
      </w:r>
      <w:r>
        <w:t xml:space="preserve"> other than the construction project causing the complaint, it is important to verify this. Photograph the source and emissions.</w:t>
      </w:r>
    </w:p>
    <w:p w:rsidR="000F705B" w:rsidRDefault="000F705B" w:rsidP="00705334">
      <w:pPr>
        <w:pStyle w:val="BodyText"/>
        <w:numPr>
          <w:ilvl w:val="0"/>
          <w:numId w:val="9"/>
        </w:numPr>
        <w:spacing w:before="0" w:after="200" w:line="240" w:lineRule="auto"/>
      </w:pPr>
      <w:r>
        <w:t>As soon as possible after initial investigations have been completed, contact the complainant to explain any problems found and remedial actions taken. Initiate a damage assessment if required.</w:t>
      </w:r>
    </w:p>
    <w:p w:rsidR="000F705B" w:rsidRDefault="000F705B" w:rsidP="00705334">
      <w:pPr>
        <w:pStyle w:val="BodyText"/>
        <w:numPr>
          <w:ilvl w:val="0"/>
          <w:numId w:val="9"/>
        </w:numPr>
        <w:spacing w:before="0" w:after="200" w:line="240" w:lineRule="auto"/>
      </w:pPr>
      <w:r>
        <w:t>If necessary update any relevant procedures to prevent any recurrence of problems and record any remedial action taken.</w:t>
      </w:r>
    </w:p>
    <w:p w:rsidR="000F705B" w:rsidRDefault="000F705B" w:rsidP="00705334">
      <w:pPr>
        <w:pStyle w:val="BodyText"/>
        <w:spacing w:before="0" w:after="200" w:line="240" w:lineRule="auto"/>
        <w:rPr>
          <w:b/>
        </w:rPr>
      </w:pPr>
      <w:r>
        <w:rPr>
          <w:b/>
        </w:rPr>
        <w:t>Follow-up actions:</w:t>
      </w:r>
    </w:p>
    <w:p w:rsidR="000F705B" w:rsidRDefault="000F705B" w:rsidP="00705334">
      <w:pPr>
        <w:pStyle w:val="BodyText"/>
        <w:numPr>
          <w:ilvl w:val="0"/>
          <w:numId w:val="10"/>
        </w:numPr>
        <w:spacing w:before="0" w:after="200" w:line="240" w:lineRule="auto"/>
      </w:pPr>
      <w:r>
        <w:t>Advise the Environmental Manager and the Regulatory Authority within 24 hours that a complaint has been received, what the findings of the investigation were and any remedial action taken.</w:t>
      </w:r>
    </w:p>
    <w:p w:rsidR="000F705B" w:rsidRPr="00C13B75" w:rsidRDefault="000F705B" w:rsidP="00705334">
      <w:pPr>
        <w:pStyle w:val="BodyText"/>
        <w:numPr>
          <w:ilvl w:val="0"/>
          <w:numId w:val="10"/>
        </w:numPr>
        <w:spacing w:before="0" w:after="200" w:line="240" w:lineRule="auto"/>
      </w:pPr>
      <w:r>
        <w:t>Advise site personnel as soon as is practicable that a complaint has been received, what the findings of the investigation were and any remedial action taken.</w:t>
      </w:r>
    </w:p>
    <w:p w:rsidR="000F705B" w:rsidRPr="000F705B" w:rsidRDefault="000F705B" w:rsidP="00705334">
      <w:pPr>
        <w:pStyle w:val="BodyText"/>
        <w:spacing w:before="0" w:after="200" w:line="240" w:lineRule="auto"/>
      </w:pPr>
    </w:p>
    <w:p w:rsidR="00003141" w:rsidRDefault="00E251E2" w:rsidP="00705334">
      <w:pPr>
        <w:pStyle w:val="Heading2"/>
        <w:spacing w:after="240"/>
      </w:pPr>
      <w:bookmarkStart w:id="34" w:name="_Toc355358668"/>
      <w:r>
        <w:t>3.4</w:t>
      </w:r>
      <w:r w:rsidR="00003141">
        <w:t xml:space="preserve"> Emergency </w:t>
      </w:r>
      <w:r w:rsidR="00705334">
        <w:t>c</w:t>
      </w:r>
      <w:r w:rsidR="00003141">
        <w:t xml:space="preserve">ontacts and </w:t>
      </w:r>
      <w:r w:rsidR="00705334">
        <w:t>r</w:t>
      </w:r>
      <w:r w:rsidR="00003141">
        <w:t>esponse</w:t>
      </w:r>
      <w:bookmarkEnd w:id="34"/>
    </w:p>
    <w:p w:rsidR="00003141" w:rsidRDefault="00003141" w:rsidP="00705334">
      <w:pPr>
        <w:keepNext/>
        <w:spacing w:after="200"/>
        <w:rPr>
          <w:rFonts w:ascii="Lucida Sans" w:hAnsi="Lucida Sans"/>
          <w:sz w:val="18"/>
          <w:szCs w:val="18"/>
          <w:lang w:eastAsia="en-NZ"/>
        </w:rPr>
      </w:pPr>
      <w:r w:rsidRPr="00705334">
        <w:rPr>
          <w:rFonts w:ascii="Lucida Sans" w:hAnsi="Lucida Sans"/>
          <w:sz w:val="18"/>
          <w:szCs w:val="20"/>
          <w:shd w:val="clear" w:color="auto" w:fill="C6D9F1" w:themeFill="text2" w:themeFillTint="33"/>
          <w:lang w:val="en-NZ" w:eastAsia="en-US"/>
        </w:rPr>
        <w:t>[</w:t>
      </w:r>
      <w:r w:rsidR="00E07C2B">
        <w:rPr>
          <w:rFonts w:ascii="Lucida Sans" w:hAnsi="Lucida Sans"/>
          <w:sz w:val="18"/>
          <w:szCs w:val="20"/>
          <w:shd w:val="clear" w:color="auto" w:fill="C6D9F1" w:themeFill="text2" w:themeFillTint="33"/>
          <w:lang w:val="en-NZ" w:eastAsia="en-US"/>
        </w:rPr>
        <w:t>u</w:t>
      </w:r>
      <w:r w:rsidRPr="00705334">
        <w:rPr>
          <w:rFonts w:ascii="Lucida Sans" w:hAnsi="Lucida Sans"/>
          <w:sz w:val="18"/>
          <w:szCs w:val="20"/>
          <w:shd w:val="clear" w:color="auto" w:fill="C6D9F1" w:themeFill="text2" w:themeFillTint="33"/>
          <w:lang w:val="en-NZ" w:eastAsia="en-US"/>
        </w:rPr>
        <w:t>se the following tables to identify internal and external emergency contact details]</w:t>
      </w:r>
    </w:p>
    <w:p w:rsidR="00003141" w:rsidRDefault="00E251E2" w:rsidP="002F78F0">
      <w:pPr>
        <w:keepNext/>
        <w:spacing w:before="360" w:after="200"/>
        <w:rPr>
          <w:rFonts w:ascii="Lucida Sans" w:hAnsi="Lucida Sans"/>
          <w:sz w:val="18"/>
          <w:szCs w:val="18"/>
          <w:lang w:eastAsia="en-NZ"/>
        </w:rPr>
      </w:pPr>
      <w:r w:rsidRPr="002F78F0">
        <w:rPr>
          <w:rFonts w:ascii="Lucida Sans" w:hAnsi="Lucida Sans"/>
          <w:b/>
          <w:sz w:val="18"/>
          <w:szCs w:val="18"/>
          <w:lang w:eastAsia="en-NZ"/>
        </w:rPr>
        <w:t xml:space="preserve">Table </w:t>
      </w:r>
      <w:r w:rsidRPr="002F78F0">
        <w:rPr>
          <w:rFonts w:ascii="Lucida Sans" w:hAnsi="Lucida Sans"/>
          <w:b/>
          <w:sz w:val="18"/>
          <w:szCs w:val="18"/>
          <w:shd w:val="clear" w:color="auto" w:fill="C6D9F1" w:themeFill="text2" w:themeFillTint="33"/>
          <w:lang w:eastAsia="en-NZ"/>
        </w:rPr>
        <w:t>x</w:t>
      </w:r>
      <w:r w:rsidR="00003141" w:rsidRPr="002F78F0">
        <w:rPr>
          <w:rFonts w:ascii="Lucida Sans" w:hAnsi="Lucida Sans"/>
          <w:b/>
          <w:sz w:val="18"/>
          <w:szCs w:val="18"/>
          <w:lang w:eastAsia="en-NZ"/>
        </w:rPr>
        <w:t>:</w:t>
      </w:r>
      <w:r w:rsidR="00003141">
        <w:rPr>
          <w:rFonts w:ascii="Lucida Sans" w:hAnsi="Lucida Sans"/>
          <w:sz w:val="18"/>
          <w:szCs w:val="18"/>
          <w:lang w:eastAsia="en-NZ"/>
        </w:rPr>
        <w:t xml:space="preserve"> Internal </w:t>
      </w:r>
      <w:r w:rsidR="00705334">
        <w:rPr>
          <w:rFonts w:ascii="Lucida Sans" w:hAnsi="Lucida Sans"/>
          <w:sz w:val="18"/>
          <w:szCs w:val="18"/>
          <w:lang w:eastAsia="en-NZ"/>
        </w:rPr>
        <w:t>e</w:t>
      </w:r>
      <w:r w:rsidR="00003141">
        <w:rPr>
          <w:rFonts w:ascii="Lucida Sans" w:hAnsi="Lucida Sans"/>
          <w:sz w:val="18"/>
          <w:szCs w:val="18"/>
          <w:lang w:eastAsia="en-NZ"/>
        </w:rPr>
        <w:t xml:space="preserve">nvironmental </w:t>
      </w:r>
      <w:r w:rsidR="00705334">
        <w:rPr>
          <w:rFonts w:ascii="Lucida Sans" w:hAnsi="Lucida Sans"/>
          <w:sz w:val="18"/>
          <w:szCs w:val="18"/>
          <w:lang w:eastAsia="en-NZ"/>
        </w:rPr>
        <w:t>e</w:t>
      </w:r>
      <w:r w:rsidR="00003141">
        <w:rPr>
          <w:rFonts w:ascii="Lucida Sans" w:hAnsi="Lucida Sans"/>
          <w:sz w:val="18"/>
          <w:szCs w:val="18"/>
          <w:lang w:eastAsia="en-NZ"/>
        </w:rPr>
        <w:t xml:space="preserve">mergency </w:t>
      </w:r>
      <w:r w:rsidR="00705334">
        <w:rPr>
          <w:rFonts w:ascii="Lucida Sans" w:hAnsi="Lucida Sans"/>
          <w:sz w:val="18"/>
          <w:szCs w:val="18"/>
          <w:lang w:eastAsia="en-NZ"/>
        </w:rPr>
        <w:t>c</w:t>
      </w:r>
      <w:r w:rsidR="00003141">
        <w:rPr>
          <w:rFonts w:ascii="Lucida Sans" w:hAnsi="Lucida Sans"/>
          <w:sz w:val="18"/>
          <w:szCs w:val="18"/>
          <w:lang w:eastAsia="en-NZ"/>
        </w:rPr>
        <w:t xml:space="preserve">ontact </w:t>
      </w:r>
      <w:r w:rsidR="00705334">
        <w:rPr>
          <w:rFonts w:ascii="Lucida Sans" w:hAnsi="Lucida Sans"/>
          <w:sz w:val="18"/>
          <w:szCs w:val="18"/>
          <w:lang w:eastAsia="en-NZ"/>
        </w:rPr>
        <w:t>d</w:t>
      </w:r>
      <w:r w:rsidR="00003141">
        <w:rPr>
          <w:rFonts w:ascii="Lucida Sans" w:hAnsi="Lucida Sans"/>
          <w:sz w:val="18"/>
          <w:szCs w:val="18"/>
          <w:lang w:eastAsia="en-NZ"/>
        </w:rPr>
        <w:t>etails</w:t>
      </w:r>
    </w:p>
    <w:tbl>
      <w:tblPr>
        <w:tblW w:w="5000" w:type="pct"/>
        <w:tblLook w:val="01E0" w:firstRow="1" w:lastRow="1" w:firstColumn="1" w:lastColumn="1" w:noHBand="0" w:noVBand="0"/>
      </w:tblPr>
      <w:tblGrid>
        <w:gridCol w:w="1828"/>
        <w:gridCol w:w="1828"/>
        <w:gridCol w:w="1828"/>
        <w:gridCol w:w="1828"/>
        <w:gridCol w:w="1828"/>
      </w:tblGrid>
      <w:tr w:rsidR="00003141" w:rsidTr="00116C53">
        <w:trPr>
          <w:trHeight w:val="111"/>
        </w:trPr>
        <w:tc>
          <w:tcPr>
            <w:tcW w:w="1000" w:type="pct"/>
            <w:tcBorders>
              <w:right w:val="single" w:sz="4" w:space="0" w:color="FFFFFF"/>
            </w:tcBorders>
            <w:shd w:val="clear" w:color="auto" w:fill="808080"/>
            <w:tcMar>
              <w:top w:w="0" w:type="dxa"/>
              <w:left w:w="57" w:type="dxa"/>
              <w:right w:w="57" w:type="dxa"/>
            </w:tcMar>
          </w:tcPr>
          <w:p w:rsidR="00003141" w:rsidRPr="00D37753" w:rsidRDefault="00003141" w:rsidP="00E07C2B">
            <w:pPr>
              <w:pStyle w:val="Tableheader"/>
              <w:keepNext/>
              <w:spacing w:after="60" w:line="240" w:lineRule="auto"/>
            </w:pPr>
            <w:r>
              <w:t>Role</w:t>
            </w:r>
          </w:p>
        </w:tc>
        <w:tc>
          <w:tcPr>
            <w:tcW w:w="1000" w:type="pct"/>
            <w:tcBorders>
              <w:left w:val="single" w:sz="4" w:space="0" w:color="FFFFFF"/>
              <w:right w:val="single" w:sz="4" w:space="0" w:color="FFFFFF"/>
            </w:tcBorders>
            <w:shd w:val="clear" w:color="auto" w:fill="808080"/>
            <w:tcMar>
              <w:left w:w="57" w:type="dxa"/>
              <w:right w:w="57" w:type="dxa"/>
            </w:tcMar>
          </w:tcPr>
          <w:p w:rsidR="00003141" w:rsidRPr="00D37753" w:rsidRDefault="00003141" w:rsidP="00E07C2B">
            <w:pPr>
              <w:pStyle w:val="Tableheader"/>
              <w:keepNext/>
              <w:spacing w:after="60" w:line="240" w:lineRule="auto"/>
            </w:pPr>
            <w:r>
              <w:t>Name</w:t>
            </w:r>
          </w:p>
        </w:tc>
        <w:tc>
          <w:tcPr>
            <w:tcW w:w="1000" w:type="pct"/>
            <w:tcBorders>
              <w:left w:val="single" w:sz="4" w:space="0" w:color="FFFFFF"/>
              <w:right w:val="single" w:sz="4" w:space="0" w:color="FFFFFF"/>
            </w:tcBorders>
            <w:shd w:val="clear" w:color="auto" w:fill="808080"/>
            <w:tcMar>
              <w:left w:w="57" w:type="dxa"/>
              <w:right w:w="57" w:type="dxa"/>
            </w:tcMar>
          </w:tcPr>
          <w:p w:rsidR="00003141" w:rsidRPr="00D37753" w:rsidRDefault="00003141" w:rsidP="00E07C2B">
            <w:pPr>
              <w:pStyle w:val="Tableheader"/>
              <w:keepNext/>
              <w:spacing w:after="60" w:line="240" w:lineRule="auto"/>
            </w:pPr>
            <w:r>
              <w:t>Organisation</w:t>
            </w:r>
          </w:p>
        </w:tc>
        <w:tc>
          <w:tcPr>
            <w:tcW w:w="1000" w:type="pct"/>
            <w:tcBorders>
              <w:left w:val="single" w:sz="4" w:space="0" w:color="FFFFFF"/>
              <w:right w:val="single" w:sz="4" w:space="0" w:color="FFFFFF"/>
            </w:tcBorders>
            <w:shd w:val="clear" w:color="auto" w:fill="808080"/>
          </w:tcPr>
          <w:p w:rsidR="00003141" w:rsidRDefault="00003141" w:rsidP="00E07C2B">
            <w:pPr>
              <w:pStyle w:val="Tableheader"/>
              <w:keepNext/>
              <w:spacing w:after="60" w:line="240" w:lineRule="auto"/>
            </w:pPr>
            <w:r>
              <w:t>Phone</w:t>
            </w:r>
          </w:p>
        </w:tc>
        <w:tc>
          <w:tcPr>
            <w:tcW w:w="1000" w:type="pct"/>
            <w:tcBorders>
              <w:left w:val="single" w:sz="4" w:space="0" w:color="FFFFFF"/>
            </w:tcBorders>
            <w:shd w:val="clear" w:color="auto" w:fill="808080"/>
            <w:tcMar>
              <w:left w:w="57" w:type="dxa"/>
              <w:right w:w="57" w:type="dxa"/>
            </w:tcMar>
          </w:tcPr>
          <w:p w:rsidR="00003141" w:rsidRPr="00D37753" w:rsidRDefault="00003141" w:rsidP="00E07C2B">
            <w:pPr>
              <w:pStyle w:val="Tableheader"/>
              <w:keepNext/>
              <w:spacing w:after="60" w:line="240" w:lineRule="auto"/>
            </w:pPr>
            <w:r>
              <w:t>Email</w:t>
            </w:r>
          </w:p>
        </w:tc>
      </w:tr>
      <w:tr w:rsidR="00003141" w:rsidTr="00116C53">
        <w:trPr>
          <w:trHeight w:val="106"/>
        </w:trPr>
        <w:tc>
          <w:tcPr>
            <w:tcW w:w="1000" w:type="pct"/>
            <w:tcBorders>
              <w:bottom w:val="single" w:sz="4" w:space="0" w:color="FFFFFF"/>
              <w:right w:val="single" w:sz="4" w:space="0" w:color="FFFFFF"/>
            </w:tcBorders>
            <w:shd w:val="clear" w:color="auto" w:fill="EAEAEA"/>
            <w:tcMar>
              <w:top w:w="0" w:type="dxa"/>
              <w:left w:w="57" w:type="dxa"/>
              <w:right w:w="57" w:type="dxa"/>
            </w:tcMar>
          </w:tcPr>
          <w:p w:rsidR="00003141" w:rsidRPr="00104329" w:rsidRDefault="00003141" w:rsidP="00E07C2B">
            <w:pPr>
              <w:pStyle w:val="Tabletext"/>
              <w:keepNext/>
              <w:spacing w:line="240" w:lineRule="auto"/>
            </w:pP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tcPr>
          <w:p w:rsidR="00003141" w:rsidRPr="00104329" w:rsidRDefault="00003141" w:rsidP="00705334">
            <w:pPr>
              <w:pStyle w:val="Tabletext"/>
              <w:spacing w:line="240" w:lineRule="auto"/>
            </w:pP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tcPr>
          <w:p w:rsidR="00003141" w:rsidRPr="00104329" w:rsidRDefault="00003141" w:rsidP="00705334">
            <w:pPr>
              <w:pStyle w:val="Tabletext"/>
              <w:spacing w:line="240" w:lineRule="auto"/>
            </w:pPr>
          </w:p>
        </w:tc>
        <w:tc>
          <w:tcPr>
            <w:tcW w:w="1000" w:type="pct"/>
            <w:tcBorders>
              <w:left w:val="single" w:sz="4" w:space="0" w:color="FFFFFF"/>
              <w:bottom w:val="single" w:sz="4" w:space="0" w:color="FFFFFF"/>
              <w:right w:val="single" w:sz="4" w:space="0" w:color="FFFFFF"/>
            </w:tcBorders>
            <w:shd w:val="clear" w:color="auto" w:fill="EAEAEA"/>
          </w:tcPr>
          <w:p w:rsidR="00003141" w:rsidRPr="00104329" w:rsidRDefault="00003141" w:rsidP="00705334">
            <w:pPr>
              <w:pStyle w:val="Tabletext"/>
              <w:spacing w:line="240" w:lineRule="auto"/>
            </w:pPr>
          </w:p>
        </w:tc>
        <w:tc>
          <w:tcPr>
            <w:tcW w:w="1000" w:type="pct"/>
            <w:tcBorders>
              <w:left w:val="single" w:sz="4" w:space="0" w:color="FFFFFF"/>
              <w:bottom w:val="single" w:sz="4" w:space="0" w:color="FFFFFF"/>
            </w:tcBorders>
            <w:shd w:val="clear" w:color="auto" w:fill="EAEAEA"/>
            <w:tcMar>
              <w:left w:w="57" w:type="dxa"/>
              <w:right w:w="57" w:type="dxa"/>
            </w:tcMar>
          </w:tcPr>
          <w:p w:rsidR="00003141" w:rsidRPr="00104329" w:rsidRDefault="00003141" w:rsidP="00705334">
            <w:pPr>
              <w:pStyle w:val="Tabletext"/>
              <w:spacing w:line="240" w:lineRule="auto"/>
            </w:pPr>
          </w:p>
        </w:tc>
      </w:tr>
      <w:tr w:rsidR="00003141" w:rsidTr="00116C53">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003141" w:rsidRPr="00104329" w:rsidRDefault="00003141" w:rsidP="002F78F0">
            <w:pPr>
              <w:pStyle w:val="Tabletext"/>
              <w:keepN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003141" w:rsidRPr="00104329" w:rsidRDefault="00003141"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003141" w:rsidRPr="00104329" w:rsidRDefault="00003141"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Pr>
          <w:p w:rsidR="00003141" w:rsidRPr="00104329" w:rsidRDefault="00003141" w:rsidP="00705334">
            <w:pPr>
              <w:pStyle w:val="Tabletext"/>
              <w:spacing w:line="240" w:lineRule="auto"/>
            </w:pPr>
          </w:p>
        </w:tc>
        <w:tc>
          <w:tcPr>
            <w:tcW w:w="1000" w:type="pct"/>
            <w:tcBorders>
              <w:top w:val="single" w:sz="4" w:space="0" w:color="FFFFFF"/>
              <w:left w:val="single" w:sz="4" w:space="0" w:color="FFFFFF"/>
              <w:bottom w:val="single" w:sz="4" w:space="0" w:color="FFFFFF"/>
            </w:tcBorders>
            <w:shd w:val="clear" w:color="auto" w:fill="EAEAEA"/>
            <w:tcMar>
              <w:left w:w="57" w:type="dxa"/>
              <w:right w:w="57" w:type="dxa"/>
            </w:tcMar>
          </w:tcPr>
          <w:p w:rsidR="00003141" w:rsidRPr="00104329" w:rsidRDefault="00003141" w:rsidP="00705334">
            <w:pPr>
              <w:pStyle w:val="Tabletext"/>
              <w:spacing w:line="240" w:lineRule="auto"/>
            </w:pPr>
          </w:p>
        </w:tc>
      </w:tr>
      <w:tr w:rsidR="00003141" w:rsidTr="00116C53">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003141" w:rsidRPr="00104329" w:rsidRDefault="00003141"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003141" w:rsidRPr="00104329" w:rsidRDefault="00003141"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003141" w:rsidRPr="00104329" w:rsidRDefault="00003141"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Pr>
          <w:p w:rsidR="00003141" w:rsidRPr="00104329" w:rsidRDefault="00003141" w:rsidP="00705334">
            <w:pPr>
              <w:pStyle w:val="Tabletext"/>
              <w:spacing w:line="240" w:lineRule="auto"/>
            </w:pPr>
          </w:p>
        </w:tc>
        <w:tc>
          <w:tcPr>
            <w:tcW w:w="1000" w:type="pct"/>
            <w:tcBorders>
              <w:top w:val="single" w:sz="4" w:space="0" w:color="FFFFFF"/>
              <w:left w:val="single" w:sz="4" w:space="0" w:color="FFFFFF"/>
              <w:bottom w:val="single" w:sz="4" w:space="0" w:color="FFFFFF"/>
            </w:tcBorders>
            <w:shd w:val="clear" w:color="auto" w:fill="EAEAEA"/>
            <w:tcMar>
              <w:left w:w="57" w:type="dxa"/>
              <w:right w:w="57" w:type="dxa"/>
            </w:tcMar>
          </w:tcPr>
          <w:p w:rsidR="00003141" w:rsidRPr="00104329" w:rsidRDefault="00003141" w:rsidP="00705334">
            <w:pPr>
              <w:pStyle w:val="Tabletext"/>
              <w:spacing w:line="240" w:lineRule="auto"/>
            </w:pPr>
          </w:p>
        </w:tc>
      </w:tr>
    </w:tbl>
    <w:p w:rsidR="00471569" w:rsidRDefault="00471569" w:rsidP="00705334">
      <w:pPr>
        <w:pStyle w:val="BodyText"/>
        <w:spacing w:before="0" w:after="200" w:line="240" w:lineRule="auto"/>
      </w:pPr>
      <w:bookmarkStart w:id="35" w:name="_Toc346006989"/>
      <w:bookmarkStart w:id="36" w:name="_Toc347742417"/>
      <w:bookmarkStart w:id="37" w:name="_Toc347841388"/>
    </w:p>
    <w:p w:rsidR="00E07C2B" w:rsidRDefault="00E07C2B" w:rsidP="00705334">
      <w:pPr>
        <w:pStyle w:val="BodyText"/>
        <w:spacing w:before="0" w:after="200" w:line="240" w:lineRule="auto"/>
      </w:pPr>
    </w:p>
    <w:p w:rsidR="00003141" w:rsidRDefault="00003141" w:rsidP="002F78F0">
      <w:pPr>
        <w:pStyle w:val="BodyText"/>
        <w:spacing w:before="360" w:after="200" w:line="240" w:lineRule="auto"/>
      </w:pPr>
      <w:r w:rsidRPr="002F78F0">
        <w:rPr>
          <w:b/>
        </w:rPr>
        <w:t xml:space="preserve">Table </w:t>
      </w:r>
      <w:r w:rsidR="00E251E2" w:rsidRPr="002F78F0">
        <w:rPr>
          <w:b/>
          <w:shd w:val="clear" w:color="auto" w:fill="C6D9F1" w:themeFill="text2" w:themeFillTint="33"/>
        </w:rPr>
        <w:t>x</w:t>
      </w:r>
      <w:r w:rsidRPr="002F78F0">
        <w:rPr>
          <w:b/>
        </w:rPr>
        <w:t>:</w:t>
      </w:r>
      <w:r w:rsidRPr="0068197F">
        <w:t xml:space="preserve"> External </w:t>
      </w:r>
      <w:r w:rsidR="00705334">
        <w:t>e</w:t>
      </w:r>
      <w:r w:rsidRPr="0068197F">
        <w:t xml:space="preserve">nvironmental </w:t>
      </w:r>
      <w:r w:rsidR="00705334">
        <w:t>e</w:t>
      </w:r>
      <w:r w:rsidRPr="0068197F">
        <w:t xml:space="preserve">mergency </w:t>
      </w:r>
      <w:r w:rsidR="00705334">
        <w:t>c</w:t>
      </w:r>
      <w:r w:rsidRPr="0068197F">
        <w:t xml:space="preserve">ontact </w:t>
      </w:r>
      <w:r w:rsidR="00705334">
        <w:t>d</w:t>
      </w:r>
      <w:r w:rsidRPr="0068197F">
        <w:t>etails</w:t>
      </w:r>
      <w:bookmarkEnd w:id="35"/>
      <w:bookmarkEnd w:id="36"/>
      <w:bookmarkEnd w:id="37"/>
    </w:p>
    <w:tbl>
      <w:tblPr>
        <w:tblW w:w="5000" w:type="pct"/>
        <w:tblLook w:val="01E0" w:firstRow="1" w:lastRow="1" w:firstColumn="1" w:lastColumn="1" w:noHBand="0" w:noVBand="0"/>
      </w:tblPr>
      <w:tblGrid>
        <w:gridCol w:w="1828"/>
        <w:gridCol w:w="1828"/>
        <w:gridCol w:w="1828"/>
        <w:gridCol w:w="1828"/>
        <w:gridCol w:w="1828"/>
      </w:tblGrid>
      <w:tr w:rsidR="000313EE" w:rsidTr="000313EE">
        <w:trPr>
          <w:trHeight w:val="111"/>
        </w:trPr>
        <w:tc>
          <w:tcPr>
            <w:tcW w:w="1000" w:type="pct"/>
            <w:tcBorders>
              <w:right w:val="single" w:sz="4" w:space="0" w:color="FFFFFF"/>
            </w:tcBorders>
            <w:shd w:val="clear" w:color="auto" w:fill="808080"/>
            <w:tcMar>
              <w:top w:w="0" w:type="dxa"/>
              <w:left w:w="57" w:type="dxa"/>
              <w:right w:w="57" w:type="dxa"/>
            </w:tcMar>
          </w:tcPr>
          <w:p w:rsidR="000313EE" w:rsidRPr="00D37753" w:rsidRDefault="000313EE" w:rsidP="00705334">
            <w:pPr>
              <w:pStyle w:val="Tableheader"/>
              <w:spacing w:after="60" w:line="240" w:lineRule="auto"/>
            </w:pPr>
            <w:r>
              <w:t>Role</w:t>
            </w:r>
          </w:p>
        </w:tc>
        <w:tc>
          <w:tcPr>
            <w:tcW w:w="1000" w:type="pct"/>
            <w:tcBorders>
              <w:left w:val="single" w:sz="4" w:space="0" w:color="FFFFFF"/>
              <w:right w:val="single" w:sz="4" w:space="0" w:color="FFFFFF"/>
            </w:tcBorders>
            <w:shd w:val="clear" w:color="auto" w:fill="808080"/>
            <w:tcMar>
              <w:left w:w="57" w:type="dxa"/>
              <w:right w:w="57" w:type="dxa"/>
            </w:tcMar>
          </w:tcPr>
          <w:p w:rsidR="000313EE" w:rsidRPr="00D37753" w:rsidRDefault="000313EE" w:rsidP="00705334">
            <w:pPr>
              <w:pStyle w:val="Tableheader"/>
              <w:spacing w:after="60" w:line="240" w:lineRule="auto"/>
            </w:pPr>
            <w:r>
              <w:t>Name</w:t>
            </w:r>
          </w:p>
        </w:tc>
        <w:tc>
          <w:tcPr>
            <w:tcW w:w="1000" w:type="pct"/>
            <w:tcBorders>
              <w:left w:val="single" w:sz="4" w:space="0" w:color="FFFFFF"/>
              <w:right w:val="single" w:sz="4" w:space="0" w:color="FFFFFF"/>
            </w:tcBorders>
            <w:shd w:val="clear" w:color="auto" w:fill="808080"/>
            <w:tcMar>
              <w:left w:w="57" w:type="dxa"/>
              <w:right w:w="57" w:type="dxa"/>
            </w:tcMar>
          </w:tcPr>
          <w:p w:rsidR="000313EE" w:rsidRPr="00D37753" w:rsidRDefault="000313EE" w:rsidP="00705334">
            <w:pPr>
              <w:pStyle w:val="Tableheader"/>
              <w:spacing w:after="60" w:line="240" w:lineRule="auto"/>
            </w:pPr>
            <w:r>
              <w:t>Organisation</w:t>
            </w:r>
          </w:p>
        </w:tc>
        <w:tc>
          <w:tcPr>
            <w:tcW w:w="1000" w:type="pct"/>
            <w:tcBorders>
              <w:left w:val="single" w:sz="4" w:space="0" w:color="FFFFFF"/>
              <w:right w:val="single" w:sz="4" w:space="0" w:color="FFFFFF"/>
            </w:tcBorders>
            <w:shd w:val="clear" w:color="auto" w:fill="808080"/>
          </w:tcPr>
          <w:p w:rsidR="000313EE" w:rsidRDefault="000313EE" w:rsidP="00705334">
            <w:pPr>
              <w:pStyle w:val="Tableheader"/>
              <w:spacing w:after="60" w:line="240" w:lineRule="auto"/>
            </w:pPr>
            <w:r>
              <w:t>Phone</w:t>
            </w:r>
          </w:p>
        </w:tc>
        <w:tc>
          <w:tcPr>
            <w:tcW w:w="1000" w:type="pct"/>
            <w:tcBorders>
              <w:left w:val="single" w:sz="4" w:space="0" w:color="FFFFFF"/>
            </w:tcBorders>
            <w:shd w:val="clear" w:color="auto" w:fill="808080"/>
            <w:tcMar>
              <w:left w:w="57" w:type="dxa"/>
              <w:right w:w="57" w:type="dxa"/>
            </w:tcMar>
          </w:tcPr>
          <w:p w:rsidR="000313EE" w:rsidRPr="00D37753" w:rsidRDefault="000313EE" w:rsidP="00705334">
            <w:pPr>
              <w:pStyle w:val="Tableheader"/>
              <w:spacing w:after="60" w:line="240" w:lineRule="auto"/>
            </w:pPr>
            <w:r>
              <w:t>Email</w:t>
            </w:r>
          </w:p>
        </w:tc>
      </w:tr>
      <w:tr w:rsidR="000313EE" w:rsidTr="000313EE">
        <w:trPr>
          <w:trHeight w:val="106"/>
        </w:trPr>
        <w:tc>
          <w:tcPr>
            <w:tcW w:w="1000" w:type="pct"/>
            <w:tcBorders>
              <w:bottom w:val="single" w:sz="4" w:space="0" w:color="FFFFFF"/>
              <w:right w:val="single" w:sz="4" w:space="0" w:color="FFFFFF"/>
            </w:tcBorders>
            <w:shd w:val="clear" w:color="auto" w:fill="EAEAEA"/>
            <w:tcMar>
              <w:top w:w="0" w:type="dxa"/>
              <w:left w:w="57" w:type="dxa"/>
              <w:right w:w="57" w:type="dxa"/>
            </w:tcMar>
          </w:tcPr>
          <w:p w:rsidR="000313EE" w:rsidRPr="00104329" w:rsidRDefault="000313EE" w:rsidP="00705334">
            <w:pPr>
              <w:pStyle w:val="Tabletext"/>
              <w:spacing w:line="240" w:lineRule="auto"/>
            </w:pP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tcPr>
          <w:p w:rsidR="000313EE" w:rsidRPr="00104329" w:rsidRDefault="000313EE" w:rsidP="00705334">
            <w:pPr>
              <w:pStyle w:val="Tabletext"/>
              <w:spacing w:line="240" w:lineRule="auto"/>
            </w:pP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tcPr>
          <w:p w:rsidR="000313EE" w:rsidRPr="00104329" w:rsidRDefault="000313EE" w:rsidP="00705334">
            <w:pPr>
              <w:pStyle w:val="Tabletext"/>
              <w:spacing w:line="240" w:lineRule="auto"/>
            </w:pPr>
          </w:p>
        </w:tc>
        <w:tc>
          <w:tcPr>
            <w:tcW w:w="1000" w:type="pct"/>
            <w:tcBorders>
              <w:left w:val="single" w:sz="4" w:space="0" w:color="FFFFFF"/>
              <w:bottom w:val="single" w:sz="4" w:space="0" w:color="FFFFFF"/>
              <w:right w:val="single" w:sz="4" w:space="0" w:color="FFFFFF"/>
            </w:tcBorders>
            <w:shd w:val="clear" w:color="auto" w:fill="EAEAEA"/>
          </w:tcPr>
          <w:p w:rsidR="000313EE" w:rsidRPr="00104329" w:rsidRDefault="000313EE" w:rsidP="00705334">
            <w:pPr>
              <w:pStyle w:val="Tabletext"/>
              <w:spacing w:line="240" w:lineRule="auto"/>
            </w:pPr>
          </w:p>
        </w:tc>
        <w:tc>
          <w:tcPr>
            <w:tcW w:w="1000" w:type="pct"/>
            <w:tcBorders>
              <w:left w:val="single" w:sz="4" w:space="0" w:color="FFFFFF"/>
              <w:bottom w:val="single" w:sz="4" w:space="0" w:color="FFFFFF"/>
            </w:tcBorders>
            <w:shd w:val="clear" w:color="auto" w:fill="EAEAEA"/>
            <w:tcMar>
              <w:left w:w="57" w:type="dxa"/>
              <w:right w:w="57" w:type="dxa"/>
            </w:tcMar>
          </w:tcPr>
          <w:p w:rsidR="000313EE" w:rsidRPr="00104329" w:rsidRDefault="000313EE" w:rsidP="00705334">
            <w:pPr>
              <w:pStyle w:val="Tabletext"/>
              <w:spacing w:line="240" w:lineRule="auto"/>
            </w:pPr>
          </w:p>
        </w:tc>
      </w:tr>
      <w:tr w:rsidR="000313EE" w:rsidTr="000313EE">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0313EE" w:rsidRPr="00104329" w:rsidRDefault="000313EE"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0313EE" w:rsidRPr="00104329" w:rsidRDefault="000313EE"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0313EE" w:rsidRPr="00104329" w:rsidRDefault="000313EE"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Pr>
          <w:p w:rsidR="000313EE" w:rsidRPr="00104329" w:rsidRDefault="000313EE" w:rsidP="00705334">
            <w:pPr>
              <w:pStyle w:val="Tabletext"/>
              <w:spacing w:line="240" w:lineRule="auto"/>
            </w:pPr>
          </w:p>
        </w:tc>
        <w:tc>
          <w:tcPr>
            <w:tcW w:w="1000" w:type="pct"/>
            <w:tcBorders>
              <w:top w:val="single" w:sz="4" w:space="0" w:color="FFFFFF"/>
              <w:left w:val="single" w:sz="4" w:space="0" w:color="FFFFFF"/>
              <w:bottom w:val="single" w:sz="4" w:space="0" w:color="FFFFFF"/>
            </w:tcBorders>
            <w:shd w:val="clear" w:color="auto" w:fill="EAEAEA"/>
            <w:tcMar>
              <w:left w:w="57" w:type="dxa"/>
              <w:right w:w="57" w:type="dxa"/>
            </w:tcMar>
          </w:tcPr>
          <w:p w:rsidR="000313EE" w:rsidRPr="00104329" w:rsidRDefault="000313EE" w:rsidP="00705334">
            <w:pPr>
              <w:pStyle w:val="Tabletext"/>
              <w:spacing w:line="240" w:lineRule="auto"/>
            </w:pPr>
          </w:p>
        </w:tc>
      </w:tr>
      <w:tr w:rsidR="000313EE" w:rsidTr="000313EE">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0313EE" w:rsidRPr="00104329" w:rsidRDefault="000313EE"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0313EE" w:rsidRPr="00104329" w:rsidRDefault="000313EE"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0313EE" w:rsidRPr="00104329" w:rsidRDefault="000313EE" w:rsidP="00705334">
            <w:pPr>
              <w:pStyle w:val="Tabletext"/>
              <w:spacing w:line="240" w:lineRule="auto"/>
            </w:pPr>
          </w:p>
        </w:tc>
        <w:tc>
          <w:tcPr>
            <w:tcW w:w="1000" w:type="pct"/>
            <w:tcBorders>
              <w:top w:val="single" w:sz="4" w:space="0" w:color="FFFFFF"/>
              <w:left w:val="single" w:sz="4" w:space="0" w:color="FFFFFF"/>
              <w:bottom w:val="single" w:sz="4" w:space="0" w:color="FFFFFF"/>
              <w:right w:val="single" w:sz="4" w:space="0" w:color="FFFFFF"/>
            </w:tcBorders>
            <w:shd w:val="clear" w:color="auto" w:fill="EAEAEA"/>
          </w:tcPr>
          <w:p w:rsidR="000313EE" w:rsidRPr="00104329" w:rsidRDefault="000313EE" w:rsidP="00705334">
            <w:pPr>
              <w:pStyle w:val="Tabletext"/>
              <w:spacing w:line="240" w:lineRule="auto"/>
            </w:pPr>
          </w:p>
        </w:tc>
        <w:tc>
          <w:tcPr>
            <w:tcW w:w="1000" w:type="pct"/>
            <w:tcBorders>
              <w:top w:val="single" w:sz="4" w:space="0" w:color="FFFFFF"/>
              <w:left w:val="single" w:sz="4" w:space="0" w:color="FFFFFF"/>
              <w:bottom w:val="single" w:sz="4" w:space="0" w:color="FFFFFF"/>
            </w:tcBorders>
            <w:shd w:val="clear" w:color="auto" w:fill="EAEAEA"/>
            <w:tcMar>
              <w:left w:w="57" w:type="dxa"/>
              <w:right w:w="57" w:type="dxa"/>
            </w:tcMar>
          </w:tcPr>
          <w:p w:rsidR="000313EE" w:rsidRPr="00104329" w:rsidRDefault="000313EE" w:rsidP="00705334">
            <w:pPr>
              <w:pStyle w:val="Tabletext"/>
              <w:spacing w:line="240" w:lineRule="auto"/>
            </w:pPr>
          </w:p>
        </w:tc>
      </w:tr>
    </w:tbl>
    <w:p w:rsidR="00705334" w:rsidRDefault="00705334" w:rsidP="00705334">
      <w:pPr>
        <w:pStyle w:val="BodyText"/>
        <w:spacing w:before="0" w:after="200" w:line="240" w:lineRule="auto"/>
      </w:pPr>
    </w:p>
    <w:p w:rsidR="00003141" w:rsidRPr="00DF1340" w:rsidRDefault="00003141" w:rsidP="00003141">
      <w:pPr>
        <w:pStyle w:val="Heading1"/>
      </w:pPr>
      <w:r>
        <w:br w:type="page"/>
      </w:r>
      <w:bookmarkStart w:id="38" w:name="_Toc355358669"/>
      <w:r>
        <w:t>4. Monitoring and Review</w:t>
      </w:r>
      <w:bookmarkEnd w:id="38"/>
    </w:p>
    <w:p w:rsidR="00003141" w:rsidRDefault="00003141" w:rsidP="00DF1340">
      <w:pPr>
        <w:pStyle w:val="Heading2"/>
        <w:spacing w:after="240"/>
      </w:pPr>
      <w:bookmarkStart w:id="39" w:name="_Toc355358670"/>
      <w:r>
        <w:t xml:space="preserve">4.1 Compliance </w:t>
      </w:r>
      <w:r w:rsidR="00705334">
        <w:t>m</w:t>
      </w:r>
      <w:r>
        <w:t>onitoring</w:t>
      </w:r>
      <w:bookmarkEnd w:id="39"/>
    </w:p>
    <w:p w:rsidR="00E251E2" w:rsidRPr="00980F6C" w:rsidRDefault="00E251E2" w:rsidP="000B67BE">
      <w:pPr>
        <w:pStyle w:val="Heading3"/>
        <w:spacing w:before="0" w:after="120" w:line="280" w:lineRule="atLeast"/>
      </w:pPr>
      <w:bookmarkStart w:id="40" w:name="_Toc347754014"/>
      <w:bookmarkStart w:id="41" w:name="_Toc355358671"/>
      <w:r>
        <w:t>4.1.1 Trigger levels</w:t>
      </w:r>
      <w:bookmarkEnd w:id="40"/>
      <w:bookmarkEnd w:id="41"/>
    </w:p>
    <w:p w:rsidR="004C7121" w:rsidRDefault="00E251E2" w:rsidP="00705334">
      <w:pPr>
        <w:pStyle w:val="BodyText"/>
        <w:spacing w:before="0" w:after="200" w:line="240" w:lineRule="auto"/>
      </w:pPr>
      <w:r w:rsidRPr="004C7121">
        <w:t>There are no national air quality standards or guidelines for nuisance dust</w:t>
      </w:r>
      <w:r w:rsidR="002356BD" w:rsidRPr="004C7121">
        <w:t xml:space="preserve">. However, </w:t>
      </w:r>
      <w:r w:rsidRPr="004C7121">
        <w:t xml:space="preserve">the Ministry for the Environment (MfE) has recommended trigger levels which can be applied to </w:t>
      </w:r>
      <w:r w:rsidR="00403405" w:rsidRPr="004C7121">
        <w:t xml:space="preserve">total suspended particulate (TSP) </w:t>
      </w:r>
      <w:r w:rsidR="00403405">
        <w:t xml:space="preserve">and other parameters (as shown in Table </w:t>
      </w:r>
      <w:r w:rsidR="00403405" w:rsidRPr="002F78F0">
        <w:rPr>
          <w:shd w:val="clear" w:color="auto" w:fill="C6D9F1" w:themeFill="text2" w:themeFillTint="33"/>
        </w:rPr>
        <w:t>x</w:t>
      </w:r>
      <w:r w:rsidR="00403405">
        <w:t>)</w:t>
      </w:r>
      <w:r w:rsidRPr="004C7121">
        <w:rPr>
          <w:rStyle w:val="FootnoteReference"/>
          <w:rFonts w:ascii="Lucida Sans" w:hAnsi="Lucida Sans"/>
          <w:lang w:val="en-NZ"/>
        </w:rPr>
        <w:footnoteReference w:id="1"/>
      </w:r>
      <w:r w:rsidRPr="004C7121">
        <w:t xml:space="preserve">. </w:t>
      </w:r>
      <w:r w:rsidR="002356BD" w:rsidRPr="004C7121">
        <w:t xml:space="preserve">These trigger levels have been successfully used to control dust on Transport Agency projects, such as the </w:t>
      </w:r>
      <w:proofErr w:type="spellStart"/>
      <w:r w:rsidR="002356BD" w:rsidRPr="004C7121">
        <w:t>Waterview</w:t>
      </w:r>
      <w:proofErr w:type="spellEnd"/>
      <w:r w:rsidR="002356BD" w:rsidRPr="004C7121">
        <w:t xml:space="preserve"> Connection and </w:t>
      </w:r>
      <w:proofErr w:type="spellStart"/>
      <w:r w:rsidR="002356BD" w:rsidRPr="004C7121">
        <w:t>Mackays</w:t>
      </w:r>
      <w:proofErr w:type="spellEnd"/>
      <w:r w:rsidR="002356BD" w:rsidRPr="004C7121">
        <w:t xml:space="preserve"> to </w:t>
      </w:r>
      <w:proofErr w:type="spellStart"/>
      <w:r w:rsidR="002356BD" w:rsidRPr="004C7121">
        <w:t>Peka</w:t>
      </w:r>
      <w:proofErr w:type="spellEnd"/>
      <w:r w:rsidR="002356BD" w:rsidRPr="004C7121">
        <w:t xml:space="preserve"> </w:t>
      </w:r>
      <w:proofErr w:type="spellStart"/>
      <w:r w:rsidR="002356BD" w:rsidRPr="004C7121">
        <w:t>Peka</w:t>
      </w:r>
      <w:proofErr w:type="spellEnd"/>
      <w:r w:rsidR="004C7121">
        <w:t>.</w:t>
      </w:r>
    </w:p>
    <w:p w:rsidR="00E251E2" w:rsidRDefault="00E251E2" w:rsidP="002F78F0">
      <w:pPr>
        <w:pStyle w:val="BodyText"/>
        <w:spacing w:before="360" w:after="200" w:line="240" w:lineRule="auto"/>
      </w:pPr>
      <w:r w:rsidRPr="002F78F0">
        <w:rPr>
          <w:b/>
        </w:rPr>
        <w:t xml:space="preserve">Table </w:t>
      </w:r>
      <w:r w:rsidRPr="002F78F0">
        <w:rPr>
          <w:b/>
          <w:shd w:val="clear" w:color="auto" w:fill="C6D9F1" w:themeFill="text2" w:themeFillTint="33"/>
        </w:rPr>
        <w:t>x</w:t>
      </w:r>
      <w:r w:rsidRPr="002F78F0">
        <w:rPr>
          <w:b/>
        </w:rPr>
        <w:t>:</w:t>
      </w:r>
      <w:r w:rsidRPr="0068197F">
        <w:t xml:space="preserve"> </w:t>
      </w:r>
      <w:proofErr w:type="spellStart"/>
      <w:r>
        <w:t>MfE</w:t>
      </w:r>
      <w:proofErr w:type="spellEnd"/>
      <w:r>
        <w:t xml:space="preserve"> </w:t>
      </w:r>
      <w:r w:rsidR="004C7121">
        <w:t>recommended trigger levels for total suspended particulate (TSP) and other parameters</w:t>
      </w:r>
    </w:p>
    <w:tbl>
      <w:tblPr>
        <w:tblW w:w="5000" w:type="pct"/>
        <w:tblLook w:val="01E0" w:firstRow="1" w:lastRow="1" w:firstColumn="1" w:lastColumn="1" w:noHBand="0" w:noVBand="0"/>
      </w:tblPr>
      <w:tblGrid>
        <w:gridCol w:w="1828"/>
        <w:gridCol w:w="1828"/>
        <w:gridCol w:w="1828"/>
        <w:gridCol w:w="1828"/>
        <w:gridCol w:w="1828"/>
      </w:tblGrid>
      <w:tr w:rsidR="004C7121" w:rsidTr="004F68F3">
        <w:trPr>
          <w:trHeight w:val="111"/>
        </w:trPr>
        <w:tc>
          <w:tcPr>
            <w:tcW w:w="1000" w:type="pct"/>
            <w:vMerge w:val="restart"/>
            <w:tcBorders>
              <w:right w:val="single" w:sz="4" w:space="0" w:color="FFFFFF"/>
            </w:tcBorders>
            <w:shd w:val="clear" w:color="auto" w:fill="808080"/>
            <w:tcMar>
              <w:top w:w="0" w:type="dxa"/>
              <w:left w:w="57" w:type="dxa"/>
              <w:right w:w="57" w:type="dxa"/>
            </w:tcMar>
            <w:vAlign w:val="center"/>
          </w:tcPr>
          <w:p w:rsidR="004C7121" w:rsidRPr="00D37753" w:rsidRDefault="004C7121" w:rsidP="004C7121">
            <w:pPr>
              <w:pStyle w:val="Tableheader"/>
              <w:spacing w:after="60" w:line="240" w:lineRule="auto"/>
            </w:pPr>
            <w:r>
              <w:t>Trigger</w:t>
            </w:r>
          </w:p>
        </w:tc>
        <w:tc>
          <w:tcPr>
            <w:tcW w:w="1000" w:type="pct"/>
            <w:vMerge w:val="restart"/>
            <w:tcBorders>
              <w:left w:val="single" w:sz="4" w:space="0" w:color="FFFFFF"/>
              <w:right w:val="single" w:sz="4" w:space="0" w:color="FFFFFF"/>
            </w:tcBorders>
            <w:shd w:val="clear" w:color="auto" w:fill="808080"/>
            <w:tcMar>
              <w:left w:w="57" w:type="dxa"/>
              <w:right w:w="57" w:type="dxa"/>
            </w:tcMar>
            <w:vAlign w:val="center"/>
          </w:tcPr>
          <w:p w:rsidR="004C7121" w:rsidRPr="00D37753" w:rsidRDefault="004C7121" w:rsidP="004C7121">
            <w:pPr>
              <w:pStyle w:val="Tableheader"/>
              <w:spacing w:after="60" w:line="240" w:lineRule="auto"/>
            </w:pPr>
            <w:r>
              <w:t>Averaging Period</w:t>
            </w:r>
          </w:p>
        </w:tc>
        <w:tc>
          <w:tcPr>
            <w:tcW w:w="3000" w:type="pct"/>
            <w:gridSpan w:val="3"/>
            <w:tcBorders>
              <w:left w:val="single" w:sz="4" w:space="0" w:color="FFFFFF"/>
            </w:tcBorders>
            <w:shd w:val="clear" w:color="auto" w:fill="808080"/>
            <w:tcMar>
              <w:left w:w="57" w:type="dxa"/>
              <w:right w:w="57" w:type="dxa"/>
            </w:tcMar>
          </w:tcPr>
          <w:p w:rsidR="004C7121" w:rsidRPr="004C7121" w:rsidRDefault="004C7121" w:rsidP="004C7121">
            <w:pPr>
              <w:pStyle w:val="Tableheader"/>
              <w:spacing w:after="60" w:line="240" w:lineRule="auto"/>
              <w:jc w:val="center"/>
            </w:pPr>
            <w:r>
              <w:t>Sensitivity of Receiving Environment</w:t>
            </w:r>
            <w:r>
              <w:rPr>
                <w:vertAlign w:val="superscript"/>
              </w:rPr>
              <w:t>1</w:t>
            </w:r>
          </w:p>
        </w:tc>
      </w:tr>
      <w:tr w:rsidR="004C7121" w:rsidTr="004F68F3">
        <w:trPr>
          <w:trHeight w:val="111"/>
        </w:trPr>
        <w:tc>
          <w:tcPr>
            <w:tcW w:w="1000" w:type="pct"/>
            <w:vMerge/>
            <w:tcBorders>
              <w:right w:val="single" w:sz="4" w:space="0" w:color="FFFFFF"/>
            </w:tcBorders>
            <w:shd w:val="clear" w:color="auto" w:fill="808080"/>
            <w:tcMar>
              <w:top w:w="0" w:type="dxa"/>
              <w:left w:w="57" w:type="dxa"/>
              <w:right w:w="57" w:type="dxa"/>
            </w:tcMar>
          </w:tcPr>
          <w:p w:rsidR="004C7121" w:rsidRDefault="004C7121" w:rsidP="004C7121">
            <w:pPr>
              <w:pStyle w:val="Tableheader"/>
              <w:spacing w:after="60" w:line="240" w:lineRule="auto"/>
            </w:pPr>
          </w:p>
        </w:tc>
        <w:tc>
          <w:tcPr>
            <w:tcW w:w="1000" w:type="pct"/>
            <w:vMerge/>
            <w:tcBorders>
              <w:left w:val="single" w:sz="4" w:space="0" w:color="FFFFFF"/>
              <w:right w:val="single" w:sz="4" w:space="0" w:color="FFFFFF"/>
            </w:tcBorders>
            <w:shd w:val="clear" w:color="auto" w:fill="808080"/>
            <w:tcMar>
              <w:left w:w="57" w:type="dxa"/>
              <w:right w:w="57" w:type="dxa"/>
            </w:tcMar>
          </w:tcPr>
          <w:p w:rsidR="004C7121" w:rsidRDefault="004C7121" w:rsidP="004C7121">
            <w:pPr>
              <w:pStyle w:val="Tableheader"/>
              <w:spacing w:after="60" w:line="240" w:lineRule="auto"/>
            </w:pPr>
          </w:p>
        </w:tc>
        <w:tc>
          <w:tcPr>
            <w:tcW w:w="1000" w:type="pct"/>
            <w:tcBorders>
              <w:left w:val="single" w:sz="4" w:space="0" w:color="FFFFFF"/>
              <w:right w:val="single" w:sz="4" w:space="0" w:color="FFFFFF"/>
            </w:tcBorders>
            <w:shd w:val="clear" w:color="auto" w:fill="808080"/>
            <w:tcMar>
              <w:left w:w="57" w:type="dxa"/>
              <w:right w:w="57" w:type="dxa"/>
            </w:tcMar>
          </w:tcPr>
          <w:p w:rsidR="004C7121" w:rsidRDefault="004C7121" w:rsidP="004C7121">
            <w:pPr>
              <w:pStyle w:val="Tableheader"/>
              <w:spacing w:after="60" w:line="240" w:lineRule="auto"/>
              <w:jc w:val="center"/>
            </w:pPr>
            <w:r>
              <w:t>High</w:t>
            </w:r>
          </w:p>
        </w:tc>
        <w:tc>
          <w:tcPr>
            <w:tcW w:w="1000" w:type="pct"/>
            <w:tcBorders>
              <w:left w:val="single" w:sz="4" w:space="0" w:color="FFFFFF"/>
              <w:right w:val="single" w:sz="4" w:space="0" w:color="FFFFFF"/>
            </w:tcBorders>
            <w:shd w:val="clear" w:color="auto" w:fill="808080"/>
          </w:tcPr>
          <w:p w:rsidR="004C7121" w:rsidRDefault="004C7121" w:rsidP="004C7121">
            <w:pPr>
              <w:pStyle w:val="Tableheader"/>
              <w:spacing w:after="60" w:line="240" w:lineRule="auto"/>
              <w:jc w:val="center"/>
            </w:pPr>
            <w:r>
              <w:t>Moderate</w:t>
            </w:r>
          </w:p>
        </w:tc>
        <w:tc>
          <w:tcPr>
            <w:tcW w:w="1000" w:type="pct"/>
            <w:tcBorders>
              <w:left w:val="single" w:sz="4" w:space="0" w:color="FFFFFF"/>
            </w:tcBorders>
            <w:shd w:val="clear" w:color="auto" w:fill="808080"/>
            <w:tcMar>
              <w:left w:w="57" w:type="dxa"/>
              <w:right w:w="57" w:type="dxa"/>
            </w:tcMar>
          </w:tcPr>
          <w:p w:rsidR="004C7121" w:rsidRDefault="004C7121" w:rsidP="004C7121">
            <w:pPr>
              <w:pStyle w:val="Tableheader"/>
              <w:spacing w:after="60" w:line="240" w:lineRule="auto"/>
              <w:jc w:val="center"/>
            </w:pPr>
            <w:r>
              <w:t>Low</w:t>
            </w:r>
          </w:p>
        </w:tc>
      </w:tr>
      <w:tr w:rsidR="004C7121" w:rsidTr="004F68F3">
        <w:trPr>
          <w:trHeight w:val="106"/>
        </w:trPr>
        <w:tc>
          <w:tcPr>
            <w:tcW w:w="1000" w:type="pct"/>
            <w:tcBorders>
              <w:bottom w:val="single" w:sz="4" w:space="0" w:color="FFFFFF"/>
              <w:right w:val="single" w:sz="4" w:space="0" w:color="FFFFFF"/>
            </w:tcBorders>
            <w:shd w:val="clear" w:color="auto" w:fill="EAEAEA"/>
            <w:tcMar>
              <w:top w:w="0" w:type="dxa"/>
              <w:left w:w="57" w:type="dxa"/>
              <w:right w:w="57" w:type="dxa"/>
            </w:tcMar>
          </w:tcPr>
          <w:p w:rsidR="004C7121" w:rsidRDefault="004C7121" w:rsidP="004C7121">
            <w:pPr>
              <w:pStyle w:val="BodyText"/>
              <w:spacing w:before="60" w:after="60" w:line="240" w:lineRule="auto"/>
            </w:pPr>
            <w:r>
              <w:t>Short term</w:t>
            </w: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pPr>
            <w:r>
              <w:t>1-hour</w:t>
            </w: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vAlign w:val="center"/>
          </w:tcPr>
          <w:p w:rsidR="004C7121" w:rsidRPr="00EB4525" w:rsidRDefault="004C7121" w:rsidP="004C7121">
            <w:pPr>
              <w:pStyle w:val="BodyText"/>
              <w:spacing w:before="60" w:after="60" w:line="240" w:lineRule="auto"/>
              <w:jc w:val="center"/>
              <w:rPr>
                <w:vertAlign w:val="superscript"/>
              </w:rPr>
            </w:pPr>
            <w:r>
              <w:rPr>
                <w:rFonts w:cs="Arial"/>
              </w:rPr>
              <w:t>200 µ</w:t>
            </w:r>
            <w:r>
              <w:t>g/m</w:t>
            </w:r>
            <w:r>
              <w:rPr>
                <w:vertAlign w:val="superscript"/>
              </w:rPr>
              <w:t>3</w:t>
            </w:r>
          </w:p>
        </w:tc>
        <w:tc>
          <w:tcPr>
            <w:tcW w:w="1000" w:type="pct"/>
            <w:tcBorders>
              <w:left w:val="single" w:sz="4" w:space="0" w:color="FFFFFF"/>
              <w:bottom w:val="single" w:sz="4" w:space="0" w:color="FFFFFF"/>
              <w:right w:val="single" w:sz="4" w:space="0" w:color="FFFFFF"/>
            </w:tcBorders>
            <w:shd w:val="clear" w:color="auto" w:fill="EAEAEA"/>
            <w:vAlign w:val="center"/>
          </w:tcPr>
          <w:p w:rsidR="004C7121" w:rsidRDefault="004C7121" w:rsidP="004C7121">
            <w:pPr>
              <w:pStyle w:val="BodyText"/>
              <w:spacing w:before="60" w:after="60" w:line="240" w:lineRule="auto"/>
              <w:jc w:val="center"/>
            </w:pPr>
            <w:r>
              <w:rPr>
                <w:rFonts w:cs="Arial"/>
              </w:rPr>
              <w:t>250 µ</w:t>
            </w:r>
            <w:r>
              <w:t>g/m</w:t>
            </w:r>
            <w:r>
              <w:rPr>
                <w:vertAlign w:val="superscript"/>
              </w:rPr>
              <w:t>3</w:t>
            </w:r>
          </w:p>
        </w:tc>
        <w:tc>
          <w:tcPr>
            <w:tcW w:w="1000" w:type="pct"/>
            <w:tcBorders>
              <w:left w:val="single" w:sz="4" w:space="0" w:color="FFFFFF"/>
              <w:bottom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jc w:val="center"/>
            </w:pPr>
            <w:r>
              <w:t>n/a</w:t>
            </w:r>
          </w:p>
        </w:tc>
      </w:tr>
      <w:tr w:rsidR="004C7121" w:rsidTr="004F68F3">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4C7121" w:rsidRDefault="004C7121" w:rsidP="004C7121">
            <w:pPr>
              <w:pStyle w:val="BodyText"/>
              <w:spacing w:before="60" w:after="60" w:line="240" w:lineRule="auto"/>
            </w:pPr>
            <w:r>
              <w:t>Daily</w:t>
            </w: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pPr>
            <w:r>
              <w:t>Rolling 24-hour</w:t>
            </w: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jc w:val="center"/>
            </w:pPr>
            <w:r>
              <w:rPr>
                <w:rFonts w:cs="Arial"/>
              </w:rPr>
              <w:t>60 µ</w:t>
            </w:r>
            <w:r>
              <w:t>g/m</w:t>
            </w:r>
            <w:r>
              <w:rPr>
                <w:vertAlign w:val="superscript"/>
              </w:rPr>
              <w:t>3</w:t>
            </w:r>
          </w:p>
        </w:tc>
        <w:tc>
          <w:tcPr>
            <w:tcW w:w="1000" w:type="pct"/>
            <w:tcBorders>
              <w:top w:val="single" w:sz="4" w:space="0" w:color="FFFFFF"/>
              <w:left w:val="single" w:sz="4" w:space="0" w:color="FFFFFF"/>
              <w:bottom w:val="single" w:sz="4" w:space="0" w:color="FFFFFF"/>
              <w:right w:val="single" w:sz="4" w:space="0" w:color="FFFFFF"/>
            </w:tcBorders>
            <w:shd w:val="clear" w:color="auto" w:fill="EAEAEA"/>
            <w:vAlign w:val="center"/>
          </w:tcPr>
          <w:p w:rsidR="004C7121" w:rsidRDefault="004C7121" w:rsidP="004C7121">
            <w:pPr>
              <w:pStyle w:val="BodyText"/>
              <w:spacing w:before="60" w:after="60" w:line="240" w:lineRule="auto"/>
              <w:jc w:val="center"/>
            </w:pPr>
            <w:r>
              <w:rPr>
                <w:rFonts w:cs="Arial"/>
              </w:rPr>
              <w:t>80 µ</w:t>
            </w:r>
            <w:r>
              <w:t>g/m</w:t>
            </w:r>
            <w:r>
              <w:rPr>
                <w:vertAlign w:val="superscript"/>
              </w:rPr>
              <w:t>3</w:t>
            </w:r>
          </w:p>
        </w:tc>
        <w:tc>
          <w:tcPr>
            <w:tcW w:w="1000" w:type="pct"/>
            <w:tcBorders>
              <w:top w:val="single" w:sz="4" w:space="0" w:color="FFFFFF"/>
              <w:left w:val="single" w:sz="4" w:space="0" w:color="FFFFFF"/>
              <w:bottom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jc w:val="center"/>
            </w:pPr>
            <w:r>
              <w:t>n/a</w:t>
            </w:r>
          </w:p>
        </w:tc>
      </w:tr>
      <w:tr w:rsidR="004C7121" w:rsidTr="004F68F3">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4C7121" w:rsidRDefault="004C7121" w:rsidP="004C7121">
            <w:pPr>
              <w:pStyle w:val="BodyText"/>
              <w:spacing w:before="60" w:after="60" w:line="240" w:lineRule="auto"/>
            </w:pPr>
            <w:r>
              <w:t>Wind warning</w:t>
            </w: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pPr>
            <w:r>
              <w:t>1-minute</w:t>
            </w:r>
          </w:p>
        </w:tc>
        <w:tc>
          <w:tcPr>
            <w:tcW w:w="3000" w:type="pct"/>
            <w:gridSpan w:val="3"/>
            <w:tcBorders>
              <w:top w:val="single" w:sz="4" w:space="0" w:color="FFFFFF"/>
              <w:left w:val="single" w:sz="4" w:space="0" w:color="FFFFFF"/>
              <w:bottom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jc w:val="center"/>
            </w:pPr>
            <w:r>
              <w:t>10 m/s (during two consecutive 10 minute periods)</w:t>
            </w:r>
          </w:p>
        </w:tc>
      </w:tr>
      <w:tr w:rsidR="004C7121" w:rsidTr="004F68F3">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4C7121" w:rsidRDefault="004C7121" w:rsidP="004C7121">
            <w:pPr>
              <w:pStyle w:val="BodyText"/>
              <w:spacing w:before="60" w:after="60" w:line="240" w:lineRule="auto"/>
            </w:pPr>
            <w:r>
              <w:t>Rain warning</w:t>
            </w: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pPr>
            <w:r>
              <w:t>12-hour</w:t>
            </w:r>
          </w:p>
        </w:tc>
        <w:tc>
          <w:tcPr>
            <w:tcW w:w="3000" w:type="pct"/>
            <w:gridSpan w:val="3"/>
            <w:tcBorders>
              <w:top w:val="single" w:sz="4" w:space="0" w:color="FFFFFF"/>
              <w:left w:val="single" w:sz="4" w:space="0" w:color="FFFFFF"/>
              <w:bottom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jc w:val="center"/>
            </w:pPr>
            <w:r>
              <w:t>There has been no rain in the previous 12 hours</w:t>
            </w:r>
          </w:p>
        </w:tc>
      </w:tr>
      <w:tr w:rsidR="004C7121" w:rsidTr="004F68F3">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4C7121" w:rsidRDefault="004C7121" w:rsidP="004C7121">
            <w:pPr>
              <w:pStyle w:val="BodyText"/>
              <w:spacing w:before="60" w:after="60" w:line="240" w:lineRule="auto"/>
            </w:pPr>
            <w:r>
              <w:t>Visible dust</w:t>
            </w: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pPr>
            <w:r>
              <w:t>Instantaneous</w:t>
            </w:r>
          </w:p>
        </w:tc>
        <w:tc>
          <w:tcPr>
            <w:tcW w:w="3000" w:type="pct"/>
            <w:gridSpan w:val="3"/>
            <w:tcBorders>
              <w:top w:val="single" w:sz="4" w:space="0" w:color="FFFFFF"/>
              <w:left w:val="single" w:sz="4" w:space="0" w:color="FFFFFF"/>
              <w:bottom w:val="single" w:sz="4" w:space="0" w:color="FFFFFF"/>
            </w:tcBorders>
            <w:shd w:val="clear" w:color="auto" w:fill="EAEAEA"/>
            <w:tcMar>
              <w:left w:w="57" w:type="dxa"/>
              <w:right w:w="57" w:type="dxa"/>
            </w:tcMar>
            <w:vAlign w:val="center"/>
          </w:tcPr>
          <w:p w:rsidR="004C7121" w:rsidRDefault="004C7121" w:rsidP="004C7121">
            <w:pPr>
              <w:pStyle w:val="BodyText"/>
              <w:spacing w:before="60" w:after="60" w:line="240" w:lineRule="auto"/>
              <w:jc w:val="center"/>
            </w:pPr>
            <w:r>
              <w:t>Visible dust crossing the boundary</w:t>
            </w:r>
          </w:p>
        </w:tc>
      </w:tr>
    </w:tbl>
    <w:p w:rsidR="009E34E1" w:rsidRPr="004C7121" w:rsidRDefault="004C7121" w:rsidP="009E34E1">
      <w:pPr>
        <w:pStyle w:val="BodyText"/>
        <w:spacing w:before="0" w:after="200" w:line="240" w:lineRule="auto"/>
        <w:rPr>
          <w:sz w:val="16"/>
        </w:rPr>
      </w:pPr>
      <w:r w:rsidRPr="004C7121">
        <w:rPr>
          <w:sz w:val="16"/>
          <w:vertAlign w:val="superscript"/>
        </w:rPr>
        <w:t>1</w:t>
      </w:r>
      <w:r w:rsidRPr="004C7121">
        <w:rPr>
          <w:sz w:val="16"/>
        </w:rPr>
        <w:t xml:space="preserve"> </w:t>
      </w:r>
      <w:r w:rsidR="00216D40">
        <w:rPr>
          <w:sz w:val="16"/>
        </w:rPr>
        <w:t>I</w:t>
      </w:r>
      <w:r w:rsidRPr="004C7121">
        <w:rPr>
          <w:sz w:val="16"/>
        </w:rPr>
        <w:t>n general, all residential areas will be high sensitivity</w:t>
      </w:r>
      <w:r w:rsidR="00216D40">
        <w:rPr>
          <w:sz w:val="16"/>
        </w:rPr>
        <w:t>.</w:t>
      </w:r>
    </w:p>
    <w:p w:rsidR="00403405" w:rsidRDefault="00403405" w:rsidP="002F78F0">
      <w:pPr>
        <w:pStyle w:val="BodyText"/>
        <w:spacing w:before="0" w:after="0" w:line="240" w:lineRule="auto"/>
      </w:pPr>
    </w:p>
    <w:p w:rsidR="00403405" w:rsidRDefault="0055373C" w:rsidP="0055373C">
      <w:pPr>
        <w:pStyle w:val="BodyText"/>
        <w:spacing w:before="0" w:after="200" w:line="240" w:lineRule="auto"/>
      </w:pPr>
      <w:r>
        <w:t xml:space="preserve">Nuisance dust often also comprises smaller size fractions known to cause health effects – </w:t>
      </w:r>
      <w:r w:rsidR="00403405">
        <w:t xml:space="preserve">most notably </w:t>
      </w:r>
      <w:r>
        <w:t>particulate matter less than 10µm (PM</w:t>
      </w:r>
      <w:r w:rsidRPr="0055373C">
        <w:rPr>
          <w:vertAlign w:val="subscript"/>
        </w:rPr>
        <w:t>10</w:t>
      </w:r>
      <w:r>
        <w:t>). Unlike nuisance dust, PM</w:t>
      </w:r>
      <w:r w:rsidRPr="0055373C">
        <w:rPr>
          <w:vertAlign w:val="subscript"/>
        </w:rPr>
        <w:t>10</w:t>
      </w:r>
      <w:r>
        <w:t xml:space="preserve"> is </w:t>
      </w:r>
      <w:r w:rsidR="00403405">
        <w:t>regulated</w:t>
      </w:r>
      <w:r>
        <w:t xml:space="preserve"> by a national environmental standard (NES) and this must not be exceeded where a person can be reasonably exposed. </w:t>
      </w:r>
      <w:proofErr w:type="spellStart"/>
      <w:r>
        <w:t>MfE</w:t>
      </w:r>
      <w:proofErr w:type="spellEnd"/>
      <w:r>
        <w:t xml:space="preserve"> has </w:t>
      </w:r>
      <w:r w:rsidR="00403405">
        <w:t xml:space="preserve">also </w:t>
      </w:r>
      <w:r>
        <w:t>recommended s</w:t>
      </w:r>
      <w:r w:rsidR="000313EE">
        <w:t>hort term t</w:t>
      </w:r>
      <w:r w:rsidR="000313EE" w:rsidRPr="00D412AB">
        <w:t>rigger levels</w:t>
      </w:r>
      <w:r w:rsidR="00EB5800">
        <w:t xml:space="preserve"> for on-site management of PM</w:t>
      </w:r>
      <w:r w:rsidR="00EB5800" w:rsidRPr="00EB5800">
        <w:rPr>
          <w:vertAlign w:val="subscript"/>
        </w:rPr>
        <w:t>10</w:t>
      </w:r>
      <w:r w:rsidR="00EB5800">
        <w:t xml:space="preserve"> </w:t>
      </w:r>
      <w:r>
        <w:t xml:space="preserve">(shown in </w:t>
      </w:r>
      <w:r w:rsidR="00403405">
        <w:t xml:space="preserve">Table </w:t>
      </w:r>
      <w:r w:rsidR="00403405" w:rsidRPr="002F78F0">
        <w:rPr>
          <w:shd w:val="clear" w:color="auto" w:fill="C6D9F1" w:themeFill="text2" w:themeFillTint="33"/>
        </w:rPr>
        <w:t>x</w:t>
      </w:r>
      <w:r>
        <w:t>)</w:t>
      </w:r>
      <w:r w:rsidR="00403405" w:rsidRPr="00403405">
        <w:rPr>
          <w:vertAlign w:val="superscript"/>
        </w:rPr>
        <w:t>1</w:t>
      </w:r>
      <w:r w:rsidR="00403405" w:rsidRPr="00403405">
        <w:t>.</w:t>
      </w:r>
      <w:r w:rsidR="00216D40" w:rsidRPr="00216D40">
        <w:rPr>
          <w:rFonts w:ascii="Lucida Sans Unicode" w:hAnsi="Lucida Sans Unicode" w:cs="Lucida Sans Unicode"/>
          <w:szCs w:val="18"/>
        </w:rPr>
        <w:t xml:space="preserve"> </w:t>
      </w:r>
      <w:r w:rsidR="00216D40" w:rsidRPr="0055373C">
        <w:rPr>
          <w:rFonts w:ascii="Lucida Sans Unicode" w:hAnsi="Lucida Sans Unicode" w:cs="Lucida Sans Unicode"/>
          <w:szCs w:val="18"/>
        </w:rPr>
        <w:t xml:space="preserve">Swift implementation of dust control measures </w:t>
      </w:r>
      <w:r w:rsidR="00216D40">
        <w:rPr>
          <w:rFonts w:ascii="Lucida Sans Unicode" w:hAnsi="Lucida Sans Unicode" w:cs="Lucida Sans Unicode"/>
          <w:szCs w:val="18"/>
        </w:rPr>
        <w:t>when PM</w:t>
      </w:r>
      <w:r w:rsidR="00216D40" w:rsidRPr="00216D40">
        <w:rPr>
          <w:rFonts w:ascii="Lucida Sans Unicode" w:hAnsi="Lucida Sans Unicode" w:cs="Lucida Sans Unicode"/>
          <w:szCs w:val="18"/>
          <w:vertAlign w:val="subscript"/>
        </w:rPr>
        <w:t>10</w:t>
      </w:r>
      <w:r w:rsidR="00216D40">
        <w:rPr>
          <w:rFonts w:ascii="Lucida Sans Unicode" w:hAnsi="Lucida Sans Unicode" w:cs="Lucida Sans Unicode"/>
          <w:szCs w:val="18"/>
        </w:rPr>
        <w:t xml:space="preserve"> </w:t>
      </w:r>
      <w:r w:rsidR="00216D40" w:rsidRPr="0055373C">
        <w:rPr>
          <w:rFonts w:ascii="Lucida Sans Unicode" w:hAnsi="Lucida Sans Unicode" w:cs="Lucida Sans Unicode"/>
          <w:szCs w:val="18"/>
        </w:rPr>
        <w:t xml:space="preserve">levels </w:t>
      </w:r>
      <w:r w:rsidR="00216D40">
        <w:rPr>
          <w:rFonts w:ascii="Lucida Sans Unicode" w:hAnsi="Lucida Sans Unicode" w:cs="Lucida Sans Unicode"/>
          <w:szCs w:val="18"/>
        </w:rPr>
        <w:t xml:space="preserve">approach or exceed </w:t>
      </w:r>
      <w:r w:rsidR="00216D40" w:rsidRPr="0055373C">
        <w:rPr>
          <w:rFonts w:ascii="Lucida Sans Unicode" w:hAnsi="Lucida Sans Unicode" w:cs="Lucida Sans Unicode"/>
          <w:szCs w:val="18"/>
        </w:rPr>
        <w:t>th</w:t>
      </w:r>
      <w:r w:rsidR="00216D40">
        <w:rPr>
          <w:rFonts w:ascii="Lucida Sans Unicode" w:hAnsi="Lucida Sans Unicode" w:cs="Lucida Sans Unicode"/>
          <w:szCs w:val="18"/>
        </w:rPr>
        <w:t>ese</w:t>
      </w:r>
      <w:r w:rsidR="00216D40" w:rsidRPr="0055373C">
        <w:rPr>
          <w:rFonts w:ascii="Lucida Sans Unicode" w:hAnsi="Lucida Sans Unicode" w:cs="Lucida Sans Unicode"/>
          <w:szCs w:val="18"/>
        </w:rPr>
        <w:t xml:space="preserve"> trigger</w:t>
      </w:r>
      <w:r w:rsidR="00216D40">
        <w:rPr>
          <w:rFonts w:ascii="Lucida Sans Unicode" w:hAnsi="Lucida Sans Unicode" w:cs="Lucida Sans Unicode"/>
          <w:szCs w:val="18"/>
        </w:rPr>
        <w:t>s</w:t>
      </w:r>
      <w:r w:rsidR="00216D40" w:rsidRPr="0055373C">
        <w:rPr>
          <w:rFonts w:ascii="Lucida Sans Unicode" w:hAnsi="Lucida Sans Unicode" w:cs="Lucida Sans Unicode"/>
          <w:szCs w:val="18"/>
        </w:rPr>
        <w:t xml:space="preserve"> </w:t>
      </w:r>
      <w:r w:rsidR="00216D40">
        <w:rPr>
          <w:rFonts w:ascii="Lucida Sans Unicode" w:hAnsi="Lucida Sans Unicode" w:cs="Lucida Sans Unicode"/>
          <w:szCs w:val="18"/>
        </w:rPr>
        <w:t>has been shown to be s</w:t>
      </w:r>
      <w:r w:rsidR="00216D40" w:rsidRPr="0055373C">
        <w:rPr>
          <w:rFonts w:ascii="Lucida Sans Unicode" w:hAnsi="Lucida Sans Unicode" w:cs="Lucida Sans Unicode"/>
          <w:szCs w:val="18"/>
        </w:rPr>
        <w:t>uccessful in preventing exceedance</w:t>
      </w:r>
      <w:r w:rsidR="00216D40">
        <w:rPr>
          <w:rFonts w:ascii="Lucida Sans Unicode" w:hAnsi="Lucida Sans Unicode" w:cs="Lucida Sans Unicode"/>
          <w:szCs w:val="18"/>
        </w:rPr>
        <w:t>s</w:t>
      </w:r>
      <w:r w:rsidR="00216D40" w:rsidRPr="0055373C">
        <w:rPr>
          <w:rFonts w:ascii="Lucida Sans Unicode" w:hAnsi="Lucida Sans Unicode" w:cs="Lucida Sans Unicode"/>
          <w:szCs w:val="18"/>
        </w:rPr>
        <w:t xml:space="preserve"> of the PM</w:t>
      </w:r>
      <w:r w:rsidR="00216D40" w:rsidRPr="0055373C">
        <w:rPr>
          <w:rFonts w:ascii="Lucida Sans Unicode" w:hAnsi="Lucida Sans Unicode" w:cs="Lucida Sans Unicode"/>
          <w:szCs w:val="18"/>
          <w:vertAlign w:val="subscript"/>
        </w:rPr>
        <w:t>10</w:t>
      </w:r>
      <w:r w:rsidR="00216D40" w:rsidRPr="0055373C">
        <w:rPr>
          <w:rFonts w:ascii="Lucida Sans Unicode" w:hAnsi="Lucida Sans Unicode" w:cs="Lucida Sans Unicode"/>
          <w:szCs w:val="18"/>
        </w:rPr>
        <w:t xml:space="preserve"> NES.</w:t>
      </w:r>
    </w:p>
    <w:p w:rsidR="00403405" w:rsidRDefault="00403405" w:rsidP="002F78F0">
      <w:pPr>
        <w:pStyle w:val="BodyText"/>
        <w:spacing w:before="360" w:after="200" w:line="240" w:lineRule="auto"/>
      </w:pPr>
      <w:r w:rsidRPr="002F78F0">
        <w:rPr>
          <w:b/>
        </w:rPr>
        <w:t xml:space="preserve">Table </w:t>
      </w:r>
      <w:r w:rsidRPr="002F78F0">
        <w:rPr>
          <w:b/>
          <w:shd w:val="clear" w:color="auto" w:fill="C6D9F1" w:themeFill="text2" w:themeFillTint="33"/>
        </w:rPr>
        <w:t>x</w:t>
      </w:r>
      <w:r w:rsidRPr="002F78F0">
        <w:rPr>
          <w:b/>
        </w:rPr>
        <w:t>:</w:t>
      </w:r>
      <w:r w:rsidRPr="0068197F">
        <w:t xml:space="preserve"> </w:t>
      </w:r>
      <w:proofErr w:type="spellStart"/>
      <w:r>
        <w:t>MfE</w:t>
      </w:r>
      <w:proofErr w:type="spellEnd"/>
      <w:r>
        <w:t xml:space="preserve"> recommended trigger levels for fine particulate less than 10 µm (PM</w:t>
      </w:r>
      <w:r w:rsidRPr="0055373C">
        <w:rPr>
          <w:vertAlign w:val="subscript"/>
        </w:rPr>
        <w:t>10</w:t>
      </w:r>
      <w:r>
        <w:t>)</w:t>
      </w:r>
    </w:p>
    <w:tbl>
      <w:tblPr>
        <w:tblW w:w="5000" w:type="pct"/>
        <w:tblLook w:val="01E0" w:firstRow="1" w:lastRow="1" w:firstColumn="1" w:lastColumn="1" w:noHBand="0" w:noVBand="0"/>
      </w:tblPr>
      <w:tblGrid>
        <w:gridCol w:w="1828"/>
        <w:gridCol w:w="1828"/>
        <w:gridCol w:w="1828"/>
        <w:gridCol w:w="1828"/>
        <w:gridCol w:w="1828"/>
      </w:tblGrid>
      <w:tr w:rsidR="00403405" w:rsidTr="004F68F3">
        <w:trPr>
          <w:trHeight w:val="111"/>
        </w:trPr>
        <w:tc>
          <w:tcPr>
            <w:tcW w:w="1000" w:type="pct"/>
            <w:vMerge w:val="restart"/>
            <w:tcBorders>
              <w:right w:val="single" w:sz="4" w:space="0" w:color="FFFFFF"/>
            </w:tcBorders>
            <w:shd w:val="clear" w:color="auto" w:fill="808080"/>
            <w:tcMar>
              <w:top w:w="0" w:type="dxa"/>
              <w:left w:w="57" w:type="dxa"/>
              <w:right w:w="57" w:type="dxa"/>
            </w:tcMar>
            <w:vAlign w:val="center"/>
          </w:tcPr>
          <w:p w:rsidR="00403405" w:rsidRPr="00D37753" w:rsidRDefault="00403405" w:rsidP="004F68F3">
            <w:pPr>
              <w:pStyle w:val="Tableheader"/>
              <w:spacing w:after="60" w:line="240" w:lineRule="auto"/>
            </w:pPr>
            <w:r>
              <w:t>Trigger</w:t>
            </w:r>
          </w:p>
        </w:tc>
        <w:tc>
          <w:tcPr>
            <w:tcW w:w="1000" w:type="pct"/>
            <w:vMerge w:val="restart"/>
            <w:tcBorders>
              <w:left w:val="single" w:sz="4" w:space="0" w:color="FFFFFF"/>
              <w:right w:val="single" w:sz="4" w:space="0" w:color="FFFFFF"/>
            </w:tcBorders>
            <w:shd w:val="clear" w:color="auto" w:fill="808080"/>
            <w:tcMar>
              <w:left w:w="57" w:type="dxa"/>
              <w:right w:w="57" w:type="dxa"/>
            </w:tcMar>
            <w:vAlign w:val="center"/>
          </w:tcPr>
          <w:p w:rsidR="00403405" w:rsidRPr="00D37753" w:rsidRDefault="00403405" w:rsidP="004F68F3">
            <w:pPr>
              <w:pStyle w:val="Tableheader"/>
              <w:spacing w:after="60" w:line="240" w:lineRule="auto"/>
            </w:pPr>
            <w:r>
              <w:t>Averaging Period</w:t>
            </w:r>
          </w:p>
        </w:tc>
        <w:tc>
          <w:tcPr>
            <w:tcW w:w="3000" w:type="pct"/>
            <w:gridSpan w:val="3"/>
            <w:tcBorders>
              <w:left w:val="single" w:sz="4" w:space="0" w:color="FFFFFF"/>
            </w:tcBorders>
            <w:shd w:val="clear" w:color="auto" w:fill="808080"/>
            <w:tcMar>
              <w:left w:w="57" w:type="dxa"/>
              <w:right w:w="57" w:type="dxa"/>
            </w:tcMar>
          </w:tcPr>
          <w:p w:rsidR="00403405" w:rsidRPr="004C7121" w:rsidRDefault="00403405" w:rsidP="004F68F3">
            <w:pPr>
              <w:pStyle w:val="Tableheader"/>
              <w:spacing w:after="60" w:line="240" w:lineRule="auto"/>
              <w:jc w:val="center"/>
            </w:pPr>
            <w:r>
              <w:t>Sensitivity of Receiving Environment</w:t>
            </w:r>
            <w:r>
              <w:rPr>
                <w:vertAlign w:val="superscript"/>
              </w:rPr>
              <w:t>1</w:t>
            </w:r>
          </w:p>
        </w:tc>
      </w:tr>
      <w:tr w:rsidR="00403405" w:rsidTr="004F68F3">
        <w:trPr>
          <w:trHeight w:val="111"/>
        </w:trPr>
        <w:tc>
          <w:tcPr>
            <w:tcW w:w="1000" w:type="pct"/>
            <w:vMerge/>
            <w:tcBorders>
              <w:right w:val="single" w:sz="4" w:space="0" w:color="FFFFFF"/>
            </w:tcBorders>
            <w:shd w:val="clear" w:color="auto" w:fill="808080"/>
            <w:tcMar>
              <w:top w:w="0" w:type="dxa"/>
              <w:left w:w="57" w:type="dxa"/>
              <w:right w:w="57" w:type="dxa"/>
            </w:tcMar>
          </w:tcPr>
          <w:p w:rsidR="00403405" w:rsidRDefault="00403405" w:rsidP="004F68F3">
            <w:pPr>
              <w:pStyle w:val="Tableheader"/>
              <w:spacing w:after="60" w:line="240" w:lineRule="auto"/>
            </w:pPr>
          </w:p>
        </w:tc>
        <w:tc>
          <w:tcPr>
            <w:tcW w:w="1000" w:type="pct"/>
            <w:vMerge/>
            <w:tcBorders>
              <w:left w:val="single" w:sz="4" w:space="0" w:color="FFFFFF"/>
              <w:right w:val="single" w:sz="4" w:space="0" w:color="FFFFFF"/>
            </w:tcBorders>
            <w:shd w:val="clear" w:color="auto" w:fill="808080"/>
            <w:tcMar>
              <w:left w:w="57" w:type="dxa"/>
              <w:right w:w="57" w:type="dxa"/>
            </w:tcMar>
          </w:tcPr>
          <w:p w:rsidR="00403405" w:rsidRDefault="00403405" w:rsidP="004F68F3">
            <w:pPr>
              <w:pStyle w:val="Tableheader"/>
              <w:spacing w:after="60" w:line="240" w:lineRule="auto"/>
            </w:pPr>
          </w:p>
        </w:tc>
        <w:tc>
          <w:tcPr>
            <w:tcW w:w="1000" w:type="pct"/>
            <w:tcBorders>
              <w:left w:val="single" w:sz="4" w:space="0" w:color="FFFFFF"/>
              <w:right w:val="single" w:sz="4" w:space="0" w:color="FFFFFF"/>
            </w:tcBorders>
            <w:shd w:val="clear" w:color="auto" w:fill="808080"/>
            <w:tcMar>
              <w:left w:w="57" w:type="dxa"/>
              <w:right w:w="57" w:type="dxa"/>
            </w:tcMar>
          </w:tcPr>
          <w:p w:rsidR="00403405" w:rsidRDefault="00403405" w:rsidP="004F68F3">
            <w:pPr>
              <w:pStyle w:val="Tableheader"/>
              <w:spacing w:after="60" w:line="240" w:lineRule="auto"/>
              <w:jc w:val="center"/>
            </w:pPr>
            <w:r>
              <w:t>High</w:t>
            </w:r>
            <w:r w:rsidR="00216D40" w:rsidRPr="00216D40">
              <w:rPr>
                <w:vertAlign w:val="superscript"/>
              </w:rPr>
              <w:t>2</w:t>
            </w:r>
          </w:p>
        </w:tc>
        <w:tc>
          <w:tcPr>
            <w:tcW w:w="1000" w:type="pct"/>
            <w:tcBorders>
              <w:left w:val="single" w:sz="4" w:space="0" w:color="FFFFFF"/>
              <w:right w:val="single" w:sz="4" w:space="0" w:color="FFFFFF"/>
            </w:tcBorders>
            <w:shd w:val="clear" w:color="auto" w:fill="808080"/>
          </w:tcPr>
          <w:p w:rsidR="00403405" w:rsidRDefault="00403405" w:rsidP="004F68F3">
            <w:pPr>
              <w:pStyle w:val="Tableheader"/>
              <w:spacing w:after="60" w:line="240" w:lineRule="auto"/>
              <w:jc w:val="center"/>
            </w:pPr>
            <w:r>
              <w:t>Moderate</w:t>
            </w:r>
          </w:p>
        </w:tc>
        <w:tc>
          <w:tcPr>
            <w:tcW w:w="1000" w:type="pct"/>
            <w:tcBorders>
              <w:left w:val="single" w:sz="4" w:space="0" w:color="FFFFFF"/>
            </w:tcBorders>
            <w:shd w:val="clear" w:color="auto" w:fill="808080"/>
            <w:tcMar>
              <w:left w:w="57" w:type="dxa"/>
              <w:right w:w="57" w:type="dxa"/>
            </w:tcMar>
          </w:tcPr>
          <w:p w:rsidR="00403405" w:rsidRDefault="00403405" w:rsidP="004F68F3">
            <w:pPr>
              <w:pStyle w:val="Tableheader"/>
              <w:spacing w:after="60" w:line="240" w:lineRule="auto"/>
              <w:jc w:val="center"/>
            </w:pPr>
            <w:r>
              <w:t>Low</w:t>
            </w:r>
          </w:p>
        </w:tc>
      </w:tr>
      <w:tr w:rsidR="00403405" w:rsidTr="004F68F3">
        <w:trPr>
          <w:trHeight w:val="106"/>
        </w:trPr>
        <w:tc>
          <w:tcPr>
            <w:tcW w:w="1000" w:type="pct"/>
            <w:tcBorders>
              <w:bottom w:val="single" w:sz="4" w:space="0" w:color="FFFFFF"/>
              <w:right w:val="single" w:sz="4" w:space="0" w:color="FFFFFF"/>
            </w:tcBorders>
            <w:shd w:val="clear" w:color="auto" w:fill="EAEAEA"/>
            <w:tcMar>
              <w:top w:w="0" w:type="dxa"/>
              <w:left w:w="57" w:type="dxa"/>
              <w:right w:w="57" w:type="dxa"/>
            </w:tcMar>
          </w:tcPr>
          <w:p w:rsidR="00403405" w:rsidRDefault="00403405" w:rsidP="004F68F3">
            <w:pPr>
              <w:pStyle w:val="BodyText"/>
              <w:spacing w:before="60" w:after="60" w:line="240" w:lineRule="auto"/>
            </w:pPr>
            <w:r>
              <w:t>Short term</w:t>
            </w: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vAlign w:val="center"/>
          </w:tcPr>
          <w:p w:rsidR="00403405" w:rsidRDefault="00403405" w:rsidP="004F68F3">
            <w:pPr>
              <w:pStyle w:val="BodyText"/>
              <w:spacing w:before="60" w:after="60" w:line="240" w:lineRule="auto"/>
            </w:pPr>
            <w:r>
              <w:t>1-hour</w:t>
            </w: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vAlign w:val="center"/>
          </w:tcPr>
          <w:p w:rsidR="00403405" w:rsidRPr="00EB4525" w:rsidRDefault="00403405" w:rsidP="004F68F3">
            <w:pPr>
              <w:pStyle w:val="BodyText"/>
              <w:spacing w:before="60" w:after="60" w:line="240" w:lineRule="auto"/>
              <w:jc w:val="center"/>
              <w:rPr>
                <w:vertAlign w:val="superscript"/>
              </w:rPr>
            </w:pPr>
            <w:r>
              <w:rPr>
                <w:rFonts w:cs="Arial"/>
              </w:rPr>
              <w:t>150 µ</w:t>
            </w:r>
            <w:r>
              <w:t>g/m</w:t>
            </w:r>
            <w:r>
              <w:rPr>
                <w:vertAlign w:val="superscript"/>
              </w:rPr>
              <w:t>3</w:t>
            </w:r>
          </w:p>
        </w:tc>
        <w:tc>
          <w:tcPr>
            <w:tcW w:w="1000" w:type="pct"/>
            <w:tcBorders>
              <w:left w:val="single" w:sz="4" w:space="0" w:color="FFFFFF"/>
              <w:bottom w:val="single" w:sz="4" w:space="0" w:color="FFFFFF"/>
              <w:right w:val="single" w:sz="4" w:space="0" w:color="FFFFFF"/>
            </w:tcBorders>
            <w:shd w:val="clear" w:color="auto" w:fill="EAEAEA"/>
            <w:vAlign w:val="center"/>
          </w:tcPr>
          <w:p w:rsidR="00403405" w:rsidRDefault="00403405" w:rsidP="004F68F3">
            <w:pPr>
              <w:pStyle w:val="BodyText"/>
              <w:spacing w:before="60" w:after="60" w:line="240" w:lineRule="auto"/>
              <w:jc w:val="center"/>
            </w:pPr>
            <w:r>
              <w:rPr>
                <w:rFonts w:cs="Arial"/>
              </w:rPr>
              <w:t>n/a</w:t>
            </w:r>
          </w:p>
        </w:tc>
        <w:tc>
          <w:tcPr>
            <w:tcW w:w="1000" w:type="pct"/>
            <w:tcBorders>
              <w:left w:val="single" w:sz="4" w:space="0" w:color="FFFFFF"/>
              <w:bottom w:val="single" w:sz="4" w:space="0" w:color="FFFFFF"/>
            </w:tcBorders>
            <w:shd w:val="clear" w:color="auto" w:fill="EAEAEA"/>
            <w:tcMar>
              <w:left w:w="57" w:type="dxa"/>
              <w:right w:w="57" w:type="dxa"/>
            </w:tcMar>
            <w:vAlign w:val="center"/>
          </w:tcPr>
          <w:p w:rsidR="00403405" w:rsidRDefault="00403405" w:rsidP="004F68F3">
            <w:pPr>
              <w:pStyle w:val="BodyText"/>
              <w:spacing w:before="60" w:after="60" w:line="240" w:lineRule="auto"/>
              <w:jc w:val="center"/>
            </w:pPr>
            <w:r>
              <w:t>n/a</w:t>
            </w:r>
          </w:p>
        </w:tc>
      </w:tr>
    </w:tbl>
    <w:p w:rsidR="00403405" w:rsidRDefault="00403405" w:rsidP="00216D40">
      <w:pPr>
        <w:pStyle w:val="BodyText"/>
        <w:spacing w:before="0" w:after="0" w:line="240" w:lineRule="auto"/>
        <w:rPr>
          <w:sz w:val="16"/>
        </w:rPr>
      </w:pPr>
      <w:r w:rsidRPr="004C7121">
        <w:rPr>
          <w:sz w:val="16"/>
          <w:vertAlign w:val="superscript"/>
        </w:rPr>
        <w:t>1</w:t>
      </w:r>
      <w:r w:rsidRPr="004C7121">
        <w:rPr>
          <w:sz w:val="16"/>
        </w:rPr>
        <w:t xml:space="preserve"> </w:t>
      </w:r>
      <w:r w:rsidR="00216D40">
        <w:rPr>
          <w:sz w:val="16"/>
        </w:rPr>
        <w:t>I</w:t>
      </w:r>
      <w:r w:rsidRPr="004C7121">
        <w:rPr>
          <w:sz w:val="16"/>
        </w:rPr>
        <w:t>n general, all residential areas will be high sensitivity</w:t>
      </w:r>
      <w:r w:rsidR="00216D40">
        <w:rPr>
          <w:sz w:val="16"/>
        </w:rPr>
        <w:t>.</w:t>
      </w:r>
    </w:p>
    <w:p w:rsidR="00216D40" w:rsidRDefault="00216D40" w:rsidP="00403405">
      <w:pPr>
        <w:pStyle w:val="BodyText"/>
        <w:spacing w:before="0" w:after="200" w:line="240" w:lineRule="auto"/>
        <w:rPr>
          <w:rFonts w:ascii="Lucida Sans Unicode" w:hAnsi="Lucida Sans Unicode" w:cs="Lucida Sans Unicode"/>
          <w:sz w:val="16"/>
          <w:szCs w:val="16"/>
        </w:rPr>
      </w:pPr>
      <w:r w:rsidRPr="00216D40">
        <w:rPr>
          <w:sz w:val="16"/>
          <w:szCs w:val="16"/>
          <w:vertAlign w:val="superscript"/>
        </w:rPr>
        <w:t>2</w:t>
      </w:r>
      <w:r w:rsidRPr="00216D40">
        <w:rPr>
          <w:sz w:val="16"/>
          <w:szCs w:val="16"/>
        </w:rPr>
        <w:t xml:space="preserve"> </w:t>
      </w:r>
      <w:r>
        <w:rPr>
          <w:sz w:val="16"/>
          <w:szCs w:val="16"/>
        </w:rPr>
        <w:t>A</w:t>
      </w:r>
      <w:r w:rsidRPr="00216D40">
        <w:rPr>
          <w:sz w:val="16"/>
          <w:szCs w:val="16"/>
        </w:rPr>
        <w:t>s PM</w:t>
      </w:r>
      <w:r w:rsidRPr="00216D40">
        <w:rPr>
          <w:sz w:val="16"/>
          <w:szCs w:val="16"/>
          <w:vertAlign w:val="subscript"/>
        </w:rPr>
        <w:t>10</w:t>
      </w:r>
      <w:r w:rsidRPr="00216D40">
        <w:rPr>
          <w:sz w:val="16"/>
          <w:szCs w:val="16"/>
        </w:rPr>
        <w:t xml:space="preserve"> is relatively expensive to measure, it is only likely to be measured where people may reasonably be exposed (primarily residential areas, which are rated as high </w:t>
      </w:r>
      <w:r w:rsidRPr="00216D40">
        <w:rPr>
          <w:rFonts w:ascii="Lucida Sans Unicode" w:hAnsi="Lucida Sans Unicode" w:cs="Lucida Sans Unicode"/>
          <w:sz w:val="16"/>
          <w:szCs w:val="16"/>
        </w:rPr>
        <w:t>sensitivity)</w:t>
      </w:r>
      <w:r>
        <w:rPr>
          <w:rFonts w:ascii="Lucida Sans Unicode" w:hAnsi="Lucida Sans Unicode" w:cs="Lucida Sans Unicode"/>
          <w:sz w:val="16"/>
          <w:szCs w:val="16"/>
        </w:rPr>
        <w:t>.</w:t>
      </w:r>
    </w:p>
    <w:p w:rsidR="002F78F0" w:rsidRPr="002F78F0" w:rsidRDefault="002F78F0" w:rsidP="002F78F0">
      <w:pPr>
        <w:pStyle w:val="BodyText"/>
        <w:spacing w:before="0" w:after="0" w:line="240" w:lineRule="auto"/>
      </w:pPr>
    </w:p>
    <w:p w:rsidR="0055373C" w:rsidRDefault="002F78F0" w:rsidP="00770744">
      <w:pPr>
        <w:pStyle w:val="BodyText"/>
        <w:keepNext/>
        <w:spacing w:before="0" w:after="200" w:line="240" w:lineRule="auto"/>
      </w:pPr>
      <w:r>
        <w:t>The following table shows the trigger levels to be adopted for the Project.</w:t>
      </w:r>
    </w:p>
    <w:p w:rsidR="000313EE" w:rsidRDefault="000313EE" w:rsidP="002F78F0">
      <w:pPr>
        <w:pStyle w:val="BodyText"/>
        <w:spacing w:before="360" w:after="200" w:line="240" w:lineRule="auto"/>
      </w:pPr>
      <w:r w:rsidRPr="002F78F0">
        <w:rPr>
          <w:b/>
        </w:rPr>
        <w:t xml:space="preserve">Table </w:t>
      </w:r>
      <w:r w:rsidRPr="002F78F0">
        <w:rPr>
          <w:b/>
          <w:shd w:val="clear" w:color="auto" w:fill="C6D9F1" w:themeFill="text2" w:themeFillTint="33"/>
        </w:rPr>
        <w:t>x</w:t>
      </w:r>
      <w:r w:rsidRPr="002F78F0">
        <w:rPr>
          <w:b/>
        </w:rPr>
        <w:t>:</w:t>
      </w:r>
      <w:r w:rsidRPr="0068197F">
        <w:t xml:space="preserve"> </w:t>
      </w:r>
      <w:r>
        <w:t>Project trigger levels</w:t>
      </w:r>
    </w:p>
    <w:tbl>
      <w:tblPr>
        <w:tblW w:w="5000" w:type="pct"/>
        <w:tblLook w:val="01E0" w:firstRow="1" w:lastRow="1" w:firstColumn="1" w:lastColumn="1" w:noHBand="0" w:noVBand="0"/>
      </w:tblPr>
      <w:tblGrid>
        <w:gridCol w:w="1828"/>
        <w:gridCol w:w="1828"/>
        <w:gridCol w:w="1828"/>
        <w:gridCol w:w="1828"/>
        <w:gridCol w:w="1828"/>
      </w:tblGrid>
      <w:tr w:rsidR="000313EE" w:rsidTr="009E34E1">
        <w:trPr>
          <w:trHeight w:val="111"/>
        </w:trPr>
        <w:tc>
          <w:tcPr>
            <w:tcW w:w="1000" w:type="pct"/>
            <w:vMerge w:val="restart"/>
            <w:tcBorders>
              <w:right w:val="single" w:sz="4" w:space="0" w:color="FFFFFF"/>
            </w:tcBorders>
            <w:shd w:val="clear" w:color="auto" w:fill="808080"/>
            <w:tcMar>
              <w:top w:w="0" w:type="dxa"/>
              <w:left w:w="57" w:type="dxa"/>
              <w:right w:w="57" w:type="dxa"/>
            </w:tcMar>
            <w:vAlign w:val="center"/>
          </w:tcPr>
          <w:p w:rsidR="000313EE" w:rsidRPr="00D37753" w:rsidRDefault="000313EE" w:rsidP="002F78F0">
            <w:pPr>
              <w:pStyle w:val="Tableheader"/>
              <w:spacing w:after="60" w:line="240" w:lineRule="auto"/>
            </w:pPr>
            <w:r>
              <w:t>Trigger</w:t>
            </w:r>
          </w:p>
        </w:tc>
        <w:tc>
          <w:tcPr>
            <w:tcW w:w="1000" w:type="pct"/>
            <w:vMerge w:val="restart"/>
            <w:tcBorders>
              <w:left w:val="single" w:sz="4" w:space="0" w:color="FFFFFF"/>
              <w:right w:val="single" w:sz="4" w:space="0" w:color="FFFFFF"/>
            </w:tcBorders>
            <w:shd w:val="clear" w:color="auto" w:fill="808080"/>
            <w:tcMar>
              <w:left w:w="57" w:type="dxa"/>
              <w:right w:w="57" w:type="dxa"/>
            </w:tcMar>
            <w:vAlign w:val="center"/>
          </w:tcPr>
          <w:p w:rsidR="000313EE" w:rsidRPr="00D37753" w:rsidRDefault="000313EE" w:rsidP="002F78F0">
            <w:pPr>
              <w:pStyle w:val="Tableheader"/>
              <w:spacing w:after="60" w:line="240" w:lineRule="auto"/>
            </w:pPr>
            <w:r>
              <w:t>Averaging Period</w:t>
            </w:r>
          </w:p>
        </w:tc>
        <w:tc>
          <w:tcPr>
            <w:tcW w:w="3000" w:type="pct"/>
            <w:gridSpan w:val="3"/>
            <w:tcBorders>
              <w:left w:val="single" w:sz="4" w:space="0" w:color="FFFFFF"/>
            </w:tcBorders>
            <w:shd w:val="clear" w:color="auto" w:fill="808080"/>
            <w:tcMar>
              <w:left w:w="57" w:type="dxa"/>
              <w:right w:w="57" w:type="dxa"/>
            </w:tcMar>
          </w:tcPr>
          <w:p w:rsidR="000313EE" w:rsidRPr="00D37753" w:rsidRDefault="000313EE" w:rsidP="002F78F0">
            <w:pPr>
              <w:pStyle w:val="Tableheader"/>
              <w:spacing w:after="60" w:line="240" w:lineRule="auto"/>
              <w:jc w:val="center"/>
            </w:pPr>
            <w:r>
              <w:t>Sensitivity of Receiving Environment</w:t>
            </w:r>
          </w:p>
        </w:tc>
      </w:tr>
      <w:tr w:rsidR="002F78F0" w:rsidTr="000313EE">
        <w:trPr>
          <w:trHeight w:val="111"/>
        </w:trPr>
        <w:tc>
          <w:tcPr>
            <w:tcW w:w="1000" w:type="pct"/>
            <w:vMerge/>
            <w:tcBorders>
              <w:right w:val="single" w:sz="4" w:space="0" w:color="FFFFFF"/>
            </w:tcBorders>
            <w:shd w:val="clear" w:color="auto" w:fill="808080"/>
            <w:tcMar>
              <w:top w:w="0" w:type="dxa"/>
              <w:left w:w="57" w:type="dxa"/>
              <w:right w:w="57" w:type="dxa"/>
            </w:tcMar>
          </w:tcPr>
          <w:p w:rsidR="002F78F0" w:rsidRDefault="002F78F0" w:rsidP="002F78F0">
            <w:pPr>
              <w:pStyle w:val="Tableheader"/>
              <w:spacing w:after="60" w:line="240" w:lineRule="auto"/>
            </w:pPr>
          </w:p>
        </w:tc>
        <w:tc>
          <w:tcPr>
            <w:tcW w:w="1000" w:type="pct"/>
            <w:vMerge/>
            <w:tcBorders>
              <w:left w:val="single" w:sz="4" w:space="0" w:color="FFFFFF"/>
              <w:right w:val="single" w:sz="4" w:space="0" w:color="FFFFFF"/>
            </w:tcBorders>
            <w:shd w:val="clear" w:color="auto" w:fill="808080"/>
            <w:tcMar>
              <w:left w:w="57" w:type="dxa"/>
              <w:right w:w="57" w:type="dxa"/>
            </w:tcMar>
          </w:tcPr>
          <w:p w:rsidR="002F78F0" w:rsidRDefault="002F78F0" w:rsidP="002F78F0">
            <w:pPr>
              <w:pStyle w:val="Tableheader"/>
              <w:spacing w:after="60" w:line="240" w:lineRule="auto"/>
            </w:pPr>
          </w:p>
        </w:tc>
        <w:tc>
          <w:tcPr>
            <w:tcW w:w="1000" w:type="pct"/>
            <w:tcBorders>
              <w:left w:val="single" w:sz="4" w:space="0" w:color="FFFFFF"/>
              <w:right w:val="single" w:sz="4" w:space="0" w:color="FFFFFF"/>
            </w:tcBorders>
            <w:shd w:val="clear" w:color="auto" w:fill="808080"/>
            <w:tcMar>
              <w:left w:w="57" w:type="dxa"/>
              <w:right w:w="57" w:type="dxa"/>
            </w:tcMar>
          </w:tcPr>
          <w:p w:rsidR="002F78F0" w:rsidRDefault="002F78F0" w:rsidP="002F78F0">
            <w:pPr>
              <w:pStyle w:val="Tableheader"/>
              <w:spacing w:after="60" w:line="240" w:lineRule="auto"/>
              <w:jc w:val="center"/>
            </w:pPr>
            <w:r>
              <w:t>High</w:t>
            </w:r>
          </w:p>
        </w:tc>
        <w:tc>
          <w:tcPr>
            <w:tcW w:w="1000" w:type="pct"/>
            <w:tcBorders>
              <w:left w:val="single" w:sz="4" w:space="0" w:color="FFFFFF"/>
              <w:right w:val="single" w:sz="4" w:space="0" w:color="FFFFFF"/>
            </w:tcBorders>
            <w:shd w:val="clear" w:color="auto" w:fill="808080"/>
          </w:tcPr>
          <w:p w:rsidR="002F78F0" w:rsidRDefault="002F78F0" w:rsidP="002F78F0">
            <w:pPr>
              <w:pStyle w:val="Tableheader"/>
              <w:spacing w:after="60" w:line="240" w:lineRule="auto"/>
              <w:jc w:val="center"/>
            </w:pPr>
            <w:r>
              <w:t>Moderate</w:t>
            </w:r>
          </w:p>
        </w:tc>
        <w:tc>
          <w:tcPr>
            <w:tcW w:w="1000" w:type="pct"/>
            <w:tcBorders>
              <w:left w:val="single" w:sz="4" w:space="0" w:color="FFFFFF"/>
            </w:tcBorders>
            <w:shd w:val="clear" w:color="auto" w:fill="808080"/>
            <w:tcMar>
              <w:left w:w="57" w:type="dxa"/>
              <w:right w:w="57" w:type="dxa"/>
            </w:tcMar>
          </w:tcPr>
          <w:p w:rsidR="002F78F0" w:rsidRDefault="002F78F0" w:rsidP="002F78F0">
            <w:pPr>
              <w:pStyle w:val="Tableheader"/>
              <w:spacing w:after="60" w:line="240" w:lineRule="auto"/>
              <w:jc w:val="center"/>
            </w:pPr>
            <w:r>
              <w:t>Low</w:t>
            </w:r>
          </w:p>
        </w:tc>
      </w:tr>
      <w:tr w:rsidR="000313EE" w:rsidTr="000313EE">
        <w:trPr>
          <w:trHeight w:val="106"/>
        </w:trPr>
        <w:tc>
          <w:tcPr>
            <w:tcW w:w="1000" w:type="pct"/>
            <w:tcBorders>
              <w:bottom w:val="single" w:sz="4" w:space="0" w:color="FFFFFF"/>
              <w:right w:val="single" w:sz="4" w:space="0" w:color="FFFFFF"/>
            </w:tcBorders>
            <w:shd w:val="clear" w:color="auto" w:fill="EAEAEA"/>
            <w:tcMar>
              <w:top w:w="0" w:type="dxa"/>
              <w:left w:w="57" w:type="dxa"/>
              <w:right w:w="57" w:type="dxa"/>
            </w:tcMar>
          </w:tcPr>
          <w:p w:rsidR="000313EE" w:rsidRDefault="000313EE" w:rsidP="002F78F0">
            <w:pPr>
              <w:pStyle w:val="BodyText"/>
              <w:spacing w:before="60" w:after="60" w:line="240" w:lineRule="auto"/>
            </w:pPr>
            <w:r>
              <w:t xml:space="preserve">Short </w:t>
            </w:r>
            <w:r w:rsidR="00DF726E">
              <w:t>t</w:t>
            </w:r>
            <w:r>
              <w:t>erm P</w:t>
            </w:r>
            <w:r w:rsidR="002F78F0">
              <w:t>M</w:t>
            </w:r>
            <w:r w:rsidR="002F78F0" w:rsidRPr="002F78F0">
              <w:rPr>
                <w:vertAlign w:val="subscript"/>
              </w:rPr>
              <w:t>10</w:t>
            </w: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vAlign w:val="center"/>
          </w:tcPr>
          <w:p w:rsidR="000313EE" w:rsidRDefault="000313EE" w:rsidP="002F78F0">
            <w:pPr>
              <w:pStyle w:val="BodyText"/>
              <w:spacing w:before="60" w:after="60" w:line="240" w:lineRule="auto"/>
            </w:pPr>
            <w:r>
              <w:t>1-hour</w:t>
            </w: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vAlign w:val="center"/>
          </w:tcPr>
          <w:p w:rsidR="000313EE" w:rsidRPr="00EB4525" w:rsidRDefault="000313EE" w:rsidP="002F78F0">
            <w:pPr>
              <w:pStyle w:val="BodyText"/>
              <w:spacing w:before="60" w:after="60" w:line="240" w:lineRule="auto"/>
              <w:jc w:val="center"/>
              <w:rPr>
                <w:vertAlign w:val="superscript"/>
              </w:rPr>
            </w:pPr>
            <w:r w:rsidRPr="001F407A">
              <w:rPr>
                <w:rFonts w:cs="Arial"/>
                <w:shd w:val="clear" w:color="auto" w:fill="C6D9F1" w:themeFill="text2" w:themeFillTint="33"/>
              </w:rPr>
              <w:t>[fill in]</w:t>
            </w:r>
            <w:r>
              <w:rPr>
                <w:rFonts w:cs="Arial"/>
              </w:rPr>
              <w:t xml:space="preserve"> µ</w:t>
            </w:r>
            <w:r>
              <w:t>g/m</w:t>
            </w:r>
            <w:r>
              <w:rPr>
                <w:vertAlign w:val="superscript"/>
              </w:rPr>
              <w:t>3</w:t>
            </w:r>
          </w:p>
        </w:tc>
        <w:tc>
          <w:tcPr>
            <w:tcW w:w="1000" w:type="pct"/>
            <w:tcBorders>
              <w:left w:val="single" w:sz="4" w:space="0" w:color="FFFFFF"/>
              <w:bottom w:val="single" w:sz="4" w:space="0" w:color="FFFFFF"/>
              <w:right w:val="single" w:sz="4" w:space="0" w:color="FFFFFF"/>
            </w:tcBorders>
            <w:shd w:val="clear" w:color="auto" w:fill="EAEAEA"/>
            <w:vAlign w:val="center"/>
          </w:tcPr>
          <w:p w:rsidR="000313EE" w:rsidRDefault="000313EE" w:rsidP="002F78F0">
            <w:pPr>
              <w:pStyle w:val="BodyText"/>
              <w:spacing w:before="60" w:after="60" w:line="240" w:lineRule="auto"/>
              <w:jc w:val="center"/>
            </w:pPr>
            <w:r w:rsidRPr="001F407A">
              <w:rPr>
                <w:rFonts w:cs="Arial"/>
                <w:shd w:val="clear" w:color="auto" w:fill="C6D9F1" w:themeFill="text2" w:themeFillTint="33"/>
              </w:rPr>
              <w:t>[fill in]</w:t>
            </w:r>
            <w:r>
              <w:rPr>
                <w:rFonts w:cs="Arial"/>
              </w:rPr>
              <w:t xml:space="preserve"> µ</w:t>
            </w:r>
            <w:r>
              <w:t>g/m</w:t>
            </w:r>
            <w:r>
              <w:rPr>
                <w:vertAlign w:val="superscript"/>
              </w:rPr>
              <w:t>3</w:t>
            </w:r>
          </w:p>
        </w:tc>
        <w:tc>
          <w:tcPr>
            <w:tcW w:w="1000" w:type="pct"/>
            <w:tcBorders>
              <w:left w:val="single" w:sz="4" w:space="0" w:color="FFFFFF"/>
              <w:bottom w:val="single" w:sz="4" w:space="0" w:color="FFFFFF"/>
            </w:tcBorders>
            <w:shd w:val="clear" w:color="auto" w:fill="EAEAEA"/>
            <w:tcMar>
              <w:left w:w="57" w:type="dxa"/>
              <w:right w:w="57" w:type="dxa"/>
            </w:tcMar>
            <w:vAlign w:val="center"/>
          </w:tcPr>
          <w:p w:rsidR="000313EE" w:rsidRDefault="000313EE" w:rsidP="002F78F0">
            <w:pPr>
              <w:pStyle w:val="BodyText"/>
              <w:spacing w:before="60" w:after="60" w:line="240" w:lineRule="auto"/>
              <w:jc w:val="center"/>
            </w:pPr>
            <w:r w:rsidRPr="001F407A">
              <w:rPr>
                <w:rFonts w:cs="Arial"/>
                <w:shd w:val="clear" w:color="auto" w:fill="C6D9F1" w:themeFill="text2" w:themeFillTint="33"/>
              </w:rPr>
              <w:t>[fill in]</w:t>
            </w:r>
            <w:r>
              <w:rPr>
                <w:rFonts w:cs="Arial"/>
              </w:rPr>
              <w:t xml:space="preserve"> µ</w:t>
            </w:r>
            <w:r>
              <w:t>g/m</w:t>
            </w:r>
            <w:r>
              <w:rPr>
                <w:vertAlign w:val="superscript"/>
              </w:rPr>
              <w:t>3</w:t>
            </w:r>
          </w:p>
        </w:tc>
      </w:tr>
      <w:tr w:rsidR="002F78F0" w:rsidTr="000313EE">
        <w:trPr>
          <w:trHeight w:val="106"/>
        </w:trPr>
        <w:tc>
          <w:tcPr>
            <w:tcW w:w="1000" w:type="pct"/>
            <w:tcBorders>
              <w:bottom w:val="single" w:sz="4" w:space="0" w:color="FFFFFF"/>
              <w:right w:val="single" w:sz="4" w:space="0" w:color="FFFFFF"/>
            </w:tcBorders>
            <w:shd w:val="clear" w:color="auto" w:fill="EAEAEA"/>
            <w:tcMar>
              <w:top w:w="0" w:type="dxa"/>
              <w:left w:w="57" w:type="dxa"/>
              <w:right w:w="57" w:type="dxa"/>
            </w:tcMar>
          </w:tcPr>
          <w:p w:rsidR="002F78F0" w:rsidRDefault="002F78F0" w:rsidP="004F68F3">
            <w:pPr>
              <w:pStyle w:val="BodyText"/>
              <w:spacing w:before="60" w:after="60" w:line="240" w:lineRule="auto"/>
            </w:pPr>
            <w:r>
              <w:t>Short term TSP</w:t>
            </w: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vAlign w:val="center"/>
          </w:tcPr>
          <w:p w:rsidR="002F78F0" w:rsidRDefault="002F78F0" w:rsidP="004F68F3">
            <w:pPr>
              <w:pStyle w:val="BodyText"/>
              <w:spacing w:before="60" w:after="60" w:line="240" w:lineRule="auto"/>
            </w:pPr>
            <w:r>
              <w:t>1-hour</w:t>
            </w:r>
          </w:p>
        </w:tc>
        <w:tc>
          <w:tcPr>
            <w:tcW w:w="1000" w:type="pct"/>
            <w:tcBorders>
              <w:left w:val="single" w:sz="4" w:space="0" w:color="FFFFFF"/>
              <w:bottom w:val="single" w:sz="4" w:space="0" w:color="FFFFFF"/>
              <w:right w:val="single" w:sz="4" w:space="0" w:color="FFFFFF"/>
            </w:tcBorders>
            <w:shd w:val="clear" w:color="auto" w:fill="EAEAEA"/>
            <w:tcMar>
              <w:left w:w="57" w:type="dxa"/>
              <w:right w:w="57" w:type="dxa"/>
            </w:tcMar>
            <w:vAlign w:val="center"/>
          </w:tcPr>
          <w:p w:rsidR="002F78F0" w:rsidRPr="00EB4525" w:rsidRDefault="002F78F0" w:rsidP="004F68F3">
            <w:pPr>
              <w:pStyle w:val="BodyText"/>
              <w:spacing w:before="60" w:after="60" w:line="240" w:lineRule="auto"/>
              <w:jc w:val="center"/>
              <w:rPr>
                <w:vertAlign w:val="superscript"/>
              </w:rPr>
            </w:pPr>
            <w:r w:rsidRPr="001F407A">
              <w:rPr>
                <w:rFonts w:cs="Arial"/>
                <w:shd w:val="clear" w:color="auto" w:fill="C6D9F1" w:themeFill="text2" w:themeFillTint="33"/>
              </w:rPr>
              <w:t>[fill in]</w:t>
            </w:r>
            <w:r>
              <w:rPr>
                <w:rFonts w:cs="Arial"/>
              </w:rPr>
              <w:t xml:space="preserve"> µ</w:t>
            </w:r>
            <w:r>
              <w:t>g/m</w:t>
            </w:r>
            <w:r>
              <w:rPr>
                <w:vertAlign w:val="superscript"/>
              </w:rPr>
              <w:t>3</w:t>
            </w:r>
          </w:p>
        </w:tc>
        <w:tc>
          <w:tcPr>
            <w:tcW w:w="1000" w:type="pct"/>
            <w:tcBorders>
              <w:left w:val="single" w:sz="4" w:space="0" w:color="FFFFFF"/>
              <w:bottom w:val="single" w:sz="4" w:space="0" w:color="FFFFFF"/>
              <w:right w:val="single" w:sz="4" w:space="0" w:color="FFFFFF"/>
            </w:tcBorders>
            <w:shd w:val="clear" w:color="auto" w:fill="EAEAEA"/>
            <w:vAlign w:val="center"/>
          </w:tcPr>
          <w:p w:rsidR="002F78F0" w:rsidRDefault="002F78F0" w:rsidP="004F68F3">
            <w:pPr>
              <w:pStyle w:val="BodyText"/>
              <w:spacing w:before="60" w:after="60" w:line="240" w:lineRule="auto"/>
              <w:jc w:val="center"/>
            </w:pPr>
            <w:r w:rsidRPr="001F407A">
              <w:rPr>
                <w:rFonts w:cs="Arial"/>
                <w:shd w:val="clear" w:color="auto" w:fill="C6D9F1" w:themeFill="text2" w:themeFillTint="33"/>
              </w:rPr>
              <w:t>[fill in]</w:t>
            </w:r>
            <w:r>
              <w:rPr>
                <w:rFonts w:cs="Arial"/>
              </w:rPr>
              <w:t xml:space="preserve"> µ</w:t>
            </w:r>
            <w:r>
              <w:t>g/m</w:t>
            </w:r>
            <w:r>
              <w:rPr>
                <w:vertAlign w:val="superscript"/>
              </w:rPr>
              <w:t>3</w:t>
            </w:r>
          </w:p>
        </w:tc>
        <w:tc>
          <w:tcPr>
            <w:tcW w:w="1000" w:type="pct"/>
            <w:tcBorders>
              <w:left w:val="single" w:sz="4" w:space="0" w:color="FFFFFF"/>
              <w:bottom w:val="single" w:sz="4" w:space="0" w:color="FFFFFF"/>
            </w:tcBorders>
            <w:shd w:val="clear" w:color="auto" w:fill="EAEAEA"/>
            <w:tcMar>
              <w:left w:w="57" w:type="dxa"/>
              <w:right w:w="57" w:type="dxa"/>
            </w:tcMar>
            <w:vAlign w:val="center"/>
          </w:tcPr>
          <w:p w:rsidR="002F78F0" w:rsidRDefault="002F78F0" w:rsidP="004F68F3">
            <w:pPr>
              <w:pStyle w:val="BodyText"/>
              <w:spacing w:before="60" w:after="60" w:line="240" w:lineRule="auto"/>
              <w:jc w:val="center"/>
            </w:pPr>
            <w:r w:rsidRPr="001F407A">
              <w:rPr>
                <w:rFonts w:cs="Arial"/>
                <w:shd w:val="clear" w:color="auto" w:fill="C6D9F1" w:themeFill="text2" w:themeFillTint="33"/>
              </w:rPr>
              <w:t>[fill in]</w:t>
            </w:r>
            <w:r>
              <w:rPr>
                <w:rFonts w:cs="Arial"/>
              </w:rPr>
              <w:t xml:space="preserve"> µ</w:t>
            </w:r>
            <w:r>
              <w:t>g/m</w:t>
            </w:r>
            <w:r>
              <w:rPr>
                <w:vertAlign w:val="superscript"/>
              </w:rPr>
              <w:t>3</w:t>
            </w:r>
          </w:p>
        </w:tc>
      </w:tr>
      <w:tr w:rsidR="002F78F0" w:rsidTr="000313EE">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2F78F0" w:rsidRDefault="002F78F0" w:rsidP="002F78F0">
            <w:pPr>
              <w:pStyle w:val="BodyText"/>
              <w:spacing w:before="60" w:after="60" w:line="240" w:lineRule="auto"/>
            </w:pPr>
            <w:r>
              <w:t>Daily TSP</w:t>
            </w: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vAlign w:val="center"/>
          </w:tcPr>
          <w:p w:rsidR="002F78F0" w:rsidRDefault="002F78F0" w:rsidP="002F78F0">
            <w:pPr>
              <w:pStyle w:val="BodyText"/>
              <w:spacing w:before="60" w:after="60" w:line="240" w:lineRule="auto"/>
            </w:pPr>
            <w:r>
              <w:t>Rolling 24-hour</w:t>
            </w: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vAlign w:val="center"/>
          </w:tcPr>
          <w:p w:rsidR="002F78F0" w:rsidRDefault="002F78F0" w:rsidP="002F78F0">
            <w:pPr>
              <w:pStyle w:val="BodyText"/>
              <w:spacing w:before="60" w:after="60" w:line="240" w:lineRule="auto"/>
              <w:jc w:val="center"/>
            </w:pPr>
            <w:r w:rsidRPr="001F407A">
              <w:rPr>
                <w:rFonts w:cs="Arial"/>
                <w:shd w:val="clear" w:color="auto" w:fill="C6D9F1" w:themeFill="text2" w:themeFillTint="33"/>
              </w:rPr>
              <w:t>[fill in]</w:t>
            </w:r>
            <w:r>
              <w:rPr>
                <w:rFonts w:cs="Arial"/>
              </w:rPr>
              <w:t xml:space="preserve"> µ</w:t>
            </w:r>
            <w:r>
              <w:t>g/m</w:t>
            </w:r>
            <w:r>
              <w:rPr>
                <w:vertAlign w:val="superscript"/>
              </w:rPr>
              <w:t>3</w:t>
            </w:r>
          </w:p>
        </w:tc>
        <w:tc>
          <w:tcPr>
            <w:tcW w:w="1000" w:type="pct"/>
            <w:tcBorders>
              <w:top w:val="single" w:sz="4" w:space="0" w:color="FFFFFF"/>
              <w:left w:val="single" w:sz="4" w:space="0" w:color="FFFFFF"/>
              <w:bottom w:val="single" w:sz="4" w:space="0" w:color="FFFFFF"/>
              <w:right w:val="single" w:sz="4" w:space="0" w:color="FFFFFF"/>
            </w:tcBorders>
            <w:shd w:val="clear" w:color="auto" w:fill="EAEAEA"/>
            <w:vAlign w:val="center"/>
          </w:tcPr>
          <w:p w:rsidR="002F78F0" w:rsidRDefault="002F78F0" w:rsidP="002F78F0">
            <w:pPr>
              <w:pStyle w:val="BodyText"/>
              <w:spacing w:before="60" w:after="60" w:line="240" w:lineRule="auto"/>
              <w:jc w:val="center"/>
            </w:pPr>
            <w:r w:rsidRPr="001F407A">
              <w:rPr>
                <w:rFonts w:cs="Arial"/>
                <w:shd w:val="clear" w:color="auto" w:fill="C6D9F1" w:themeFill="text2" w:themeFillTint="33"/>
              </w:rPr>
              <w:t>[fill in]</w:t>
            </w:r>
            <w:r>
              <w:rPr>
                <w:rFonts w:cs="Arial"/>
              </w:rPr>
              <w:t xml:space="preserve"> µ</w:t>
            </w:r>
            <w:r>
              <w:t>g/m</w:t>
            </w:r>
            <w:r>
              <w:rPr>
                <w:vertAlign w:val="superscript"/>
              </w:rPr>
              <w:t>3</w:t>
            </w:r>
          </w:p>
        </w:tc>
        <w:tc>
          <w:tcPr>
            <w:tcW w:w="1000" w:type="pct"/>
            <w:tcBorders>
              <w:top w:val="single" w:sz="4" w:space="0" w:color="FFFFFF"/>
              <w:left w:val="single" w:sz="4" w:space="0" w:color="FFFFFF"/>
              <w:bottom w:val="single" w:sz="4" w:space="0" w:color="FFFFFF"/>
            </w:tcBorders>
            <w:shd w:val="clear" w:color="auto" w:fill="EAEAEA"/>
            <w:tcMar>
              <w:left w:w="57" w:type="dxa"/>
              <w:right w:w="57" w:type="dxa"/>
            </w:tcMar>
            <w:vAlign w:val="center"/>
          </w:tcPr>
          <w:p w:rsidR="002F78F0" w:rsidRDefault="002F78F0" w:rsidP="002F78F0">
            <w:pPr>
              <w:pStyle w:val="BodyText"/>
              <w:spacing w:before="60" w:after="60" w:line="240" w:lineRule="auto"/>
              <w:jc w:val="center"/>
            </w:pPr>
            <w:r w:rsidRPr="001F407A">
              <w:rPr>
                <w:rFonts w:cs="Arial"/>
                <w:shd w:val="clear" w:color="auto" w:fill="C6D9F1" w:themeFill="text2" w:themeFillTint="33"/>
              </w:rPr>
              <w:t>[fill in]</w:t>
            </w:r>
            <w:r>
              <w:rPr>
                <w:rFonts w:cs="Arial"/>
              </w:rPr>
              <w:t xml:space="preserve"> µ</w:t>
            </w:r>
            <w:r>
              <w:t>g/m</w:t>
            </w:r>
            <w:r>
              <w:rPr>
                <w:vertAlign w:val="superscript"/>
              </w:rPr>
              <w:t>3</w:t>
            </w:r>
          </w:p>
        </w:tc>
      </w:tr>
      <w:tr w:rsidR="002F78F0" w:rsidTr="000313EE">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2F78F0" w:rsidRDefault="002F78F0" w:rsidP="002F78F0">
            <w:pPr>
              <w:pStyle w:val="BodyText"/>
              <w:spacing w:before="60" w:after="60" w:line="240" w:lineRule="auto"/>
            </w:pPr>
            <w:r>
              <w:t>Wind warning</w:t>
            </w: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vAlign w:val="center"/>
          </w:tcPr>
          <w:p w:rsidR="002F78F0" w:rsidRDefault="002F78F0" w:rsidP="002F78F0">
            <w:pPr>
              <w:pStyle w:val="BodyText"/>
              <w:spacing w:before="60" w:after="60" w:line="240" w:lineRule="auto"/>
            </w:pPr>
            <w:r>
              <w:t>1-minute</w:t>
            </w:r>
          </w:p>
        </w:tc>
        <w:tc>
          <w:tcPr>
            <w:tcW w:w="3000" w:type="pct"/>
            <w:gridSpan w:val="3"/>
            <w:tcBorders>
              <w:top w:val="single" w:sz="4" w:space="0" w:color="FFFFFF"/>
              <w:left w:val="single" w:sz="4" w:space="0" w:color="FFFFFF"/>
              <w:bottom w:val="single" w:sz="4" w:space="0" w:color="FFFFFF"/>
            </w:tcBorders>
            <w:shd w:val="clear" w:color="auto" w:fill="EAEAEA"/>
            <w:tcMar>
              <w:left w:w="57" w:type="dxa"/>
              <w:right w:w="57" w:type="dxa"/>
            </w:tcMar>
            <w:vAlign w:val="center"/>
          </w:tcPr>
          <w:p w:rsidR="002F78F0" w:rsidRDefault="002F78F0" w:rsidP="002F78F0">
            <w:pPr>
              <w:pStyle w:val="BodyText"/>
              <w:spacing w:before="60" w:after="60" w:line="240" w:lineRule="auto"/>
              <w:jc w:val="center"/>
            </w:pPr>
            <w:r w:rsidRPr="001F407A">
              <w:rPr>
                <w:rFonts w:cs="Arial"/>
                <w:shd w:val="clear" w:color="auto" w:fill="C6D9F1" w:themeFill="text2" w:themeFillTint="33"/>
              </w:rPr>
              <w:t>[fill in]</w:t>
            </w:r>
            <w:r>
              <w:rPr>
                <w:rFonts w:cs="Arial"/>
              </w:rPr>
              <w:t xml:space="preserve"> </w:t>
            </w:r>
            <w:r>
              <w:t>m/s</w:t>
            </w:r>
          </w:p>
        </w:tc>
      </w:tr>
      <w:tr w:rsidR="002F78F0" w:rsidTr="000313EE">
        <w:trPr>
          <w:trHeight w:val="106"/>
        </w:trPr>
        <w:tc>
          <w:tcPr>
            <w:tcW w:w="100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2F78F0" w:rsidRDefault="002F78F0" w:rsidP="004F68F3">
            <w:pPr>
              <w:pStyle w:val="BodyText"/>
              <w:spacing w:before="60" w:after="60" w:line="240" w:lineRule="auto"/>
            </w:pPr>
            <w:r>
              <w:t>Visible dust</w:t>
            </w:r>
          </w:p>
        </w:tc>
        <w:tc>
          <w:tcPr>
            <w:tcW w:w="100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vAlign w:val="center"/>
          </w:tcPr>
          <w:p w:rsidR="002F78F0" w:rsidRDefault="002F78F0" w:rsidP="004F68F3">
            <w:pPr>
              <w:pStyle w:val="BodyText"/>
              <w:spacing w:before="60" w:after="60" w:line="240" w:lineRule="auto"/>
            </w:pPr>
            <w:r>
              <w:t>Instantaneous</w:t>
            </w:r>
          </w:p>
        </w:tc>
        <w:tc>
          <w:tcPr>
            <w:tcW w:w="3000" w:type="pct"/>
            <w:gridSpan w:val="3"/>
            <w:tcBorders>
              <w:top w:val="single" w:sz="4" w:space="0" w:color="FFFFFF"/>
              <w:left w:val="single" w:sz="4" w:space="0" w:color="FFFFFF"/>
              <w:bottom w:val="single" w:sz="4" w:space="0" w:color="FFFFFF"/>
            </w:tcBorders>
            <w:shd w:val="clear" w:color="auto" w:fill="EAEAEA"/>
            <w:tcMar>
              <w:left w:w="57" w:type="dxa"/>
              <w:right w:w="57" w:type="dxa"/>
            </w:tcMar>
            <w:vAlign w:val="center"/>
          </w:tcPr>
          <w:p w:rsidR="002F78F0" w:rsidRDefault="002F78F0" w:rsidP="002F78F0">
            <w:pPr>
              <w:pStyle w:val="BodyText"/>
              <w:spacing w:before="60" w:after="60" w:line="240" w:lineRule="auto"/>
              <w:jc w:val="center"/>
            </w:pPr>
            <w:r w:rsidRPr="001F407A">
              <w:rPr>
                <w:rFonts w:cs="Arial"/>
                <w:shd w:val="clear" w:color="auto" w:fill="C6D9F1" w:themeFill="text2" w:themeFillTint="33"/>
              </w:rPr>
              <w:t>[fill in</w:t>
            </w:r>
            <w:r>
              <w:rPr>
                <w:rFonts w:cs="Arial"/>
                <w:shd w:val="clear" w:color="auto" w:fill="C6D9F1" w:themeFill="text2" w:themeFillTint="33"/>
              </w:rPr>
              <w:t xml:space="preserve"> criterion</w:t>
            </w:r>
            <w:r w:rsidRPr="001F407A">
              <w:rPr>
                <w:rFonts w:cs="Arial"/>
                <w:shd w:val="clear" w:color="auto" w:fill="C6D9F1" w:themeFill="text2" w:themeFillTint="33"/>
              </w:rPr>
              <w:t>]</w:t>
            </w:r>
          </w:p>
        </w:tc>
      </w:tr>
    </w:tbl>
    <w:p w:rsidR="004C7121" w:rsidRDefault="004C7121" w:rsidP="004C7121">
      <w:pPr>
        <w:pStyle w:val="BodyText"/>
        <w:spacing w:before="0" w:after="200" w:line="240" w:lineRule="auto"/>
      </w:pPr>
      <w:bookmarkStart w:id="42" w:name="_Toc347754015"/>
      <w:bookmarkStart w:id="43" w:name="_Toc355358672"/>
    </w:p>
    <w:p w:rsidR="000313EE" w:rsidRDefault="000313EE" w:rsidP="000B67BE">
      <w:pPr>
        <w:pStyle w:val="Heading3"/>
        <w:spacing w:before="0" w:after="120" w:line="280" w:lineRule="atLeast"/>
      </w:pPr>
      <w:r>
        <w:t>4.1.2 Visual dust monitoring</w:t>
      </w:r>
      <w:bookmarkEnd w:id="42"/>
      <w:bookmarkEnd w:id="43"/>
    </w:p>
    <w:p w:rsidR="000313EE" w:rsidRDefault="000313EE" w:rsidP="00E729E4">
      <w:pPr>
        <w:pStyle w:val="BodyText"/>
        <w:spacing w:before="0" w:after="200" w:line="240" w:lineRule="auto"/>
      </w:pPr>
      <w:r>
        <w:t xml:space="preserve">Table </w:t>
      </w:r>
      <w:r w:rsidR="00E729E4" w:rsidRPr="00770744">
        <w:rPr>
          <w:shd w:val="clear" w:color="auto" w:fill="C6D9F1" w:themeFill="text2" w:themeFillTint="33"/>
        </w:rPr>
        <w:t>x</w:t>
      </w:r>
      <w:r>
        <w:t xml:space="preserve"> outlines the dust monitoring programme that is to be implemented. The implementation of this programme will be the responsibility of the </w:t>
      </w:r>
      <w:r w:rsidRPr="003C5B2F">
        <w:rPr>
          <w:shd w:val="clear" w:color="auto" w:fill="C6D9F1" w:themeFill="text2" w:themeFillTint="33"/>
        </w:rPr>
        <w:t>[</w:t>
      </w:r>
      <w:r w:rsidRPr="000655A8">
        <w:rPr>
          <w:shd w:val="clear" w:color="auto" w:fill="C6D9F1" w:themeFill="text2" w:themeFillTint="33"/>
        </w:rPr>
        <w:t xml:space="preserve">type the </w:t>
      </w:r>
      <w:r>
        <w:rPr>
          <w:shd w:val="clear" w:color="auto" w:fill="C6D9F1" w:themeFill="text2" w:themeFillTint="33"/>
        </w:rPr>
        <w:t xml:space="preserve">role </w:t>
      </w:r>
      <w:r w:rsidRPr="000655A8">
        <w:rPr>
          <w:shd w:val="clear" w:color="auto" w:fill="C6D9F1" w:themeFill="text2" w:themeFillTint="33"/>
        </w:rPr>
        <w:t>of the person responsible</w:t>
      </w:r>
      <w:r w:rsidRPr="003C5B2F">
        <w:rPr>
          <w:shd w:val="clear" w:color="auto" w:fill="C6D9F1" w:themeFill="text2" w:themeFillTint="33"/>
        </w:rPr>
        <w:t>]</w:t>
      </w:r>
      <w:r>
        <w:t>, in conjunction with site personnel.</w:t>
      </w:r>
    </w:p>
    <w:p w:rsidR="000313EE" w:rsidRDefault="000313EE" w:rsidP="00E729E4">
      <w:pPr>
        <w:pStyle w:val="BodyText"/>
        <w:spacing w:before="0" w:after="200" w:line="240" w:lineRule="auto"/>
      </w:pPr>
      <w:r w:rsidRPr="00770744">
        <w:rPr>
          <w:shd w:val="clear" w:color="auto" w:fill="C6D9F1" w:themeFill="text2" w:themeFillTint="33"/>
        </w:rPr>
        <w:t>[</w:t>
      </w:r>
      <w:r w:rsidR="00770744" w:rsidRPr="00770744">
        <w:rPr>
          <w:shd w:val="clear" w:color="auto" w:fill="C6D9F1" w:themeFill="text2" w:themeFillTint="33"/>
        </w:rPr>
        <w:t>i</w:t>
      </w:r>
      <w:r w:rsidRPr="006D3956">
        <w:rPr>
          <w:shd w:val="clear" w:color="auto" w:fill="C6D9F1" w:themeFill="text2" w:themeFillTint="33"/>
        </w:rPr>
        <w:t>nsert</w:t>
      </w:r>
      <w:r w:rsidRPr="0041033D">
        <w:rPr>
          <w:shd w:val="clear" w:color="auto" w:fill="C6D9F1" w:themeFill="text2" w:themeFillTint="33"/>
        </w:rPr>
        <w:t xml:space="preserve"> activities and nominate frequency as appropriate</w:t>
      </w:r>
      <w:r w:rsidRPr="00770744">
        <w:rPr>
          <w:shd w:val="clear" w:color="auto" w:fill="C6D9F1" w:themeFill="text2" w:themeFillTint="33"/>
        </w:rPr>
        <w:t>]</w:t>
      </w:r>
    </w:p>
    <w:p w:rsidR="00003141" w:rsidRDefault="000313EE" w:rsidP="00770744">
      <w:pPr>
        <w:pStyle w:val="BodyText"/>
        <w:spacing w:before="360" w:after="200" w:line="240" w:lineRule="auto"/>
      </w:pPr>
      <w:r w:rsidRPr="00770744">
        <w:rPr>
          <w:b/>
        </w:rPr>
        <w:t xml:space="preserve">Table </w:t>
      </w:r>
      <w:r w:rsidRPr="00770744">
        <w:rPr>
          <w:b/>
          <w:shd w:val="clear" w:color="auto" w:fill="C6D9F1" w:themeFill="text2" w:themeFillTint="33"/>
        </w:rPr>
        <w:t>x</w:t>
      </w:r>
      <w:r w:rsidRPr="00770744">
        <w:rPr>
          <w:b/>
        </w:rPr>
        <w:t>:</w:t>
      </w:r>
      <w:r>
        <w:t xml:space="preserve"> Dust monitoring programme</w:t>
      </w:r>
    </w:p>
    <w:tbl>
      <w:tblPr>
        <w:tblW w:w="4994" w:type="pct"/>
        <w:tblLook w:val="01E0" w:firstRow="1" w:lastRow="1" w:firstColumn="1" w:lastColumn="1" w:noHBand="0" w:noVBand="0"/>
      </w:tblPr>
      <w:tblGrid>
        <w:gridCol w:w="6153"/>
        <w:gridCol w:w="2976"/>
      </w:tblGrid>
      <w:tr w:rsidR="000313EE" w:rsidRPr="00D37753" w:rsidTr="000313EE">
        <w:trPr>
          <w:trHeight w:val="119"/>
        </w:trPr>
        <w:tc>
          <w:tcPr>
            <w:tcW w:w="3370" w:type="pct"/>
            <w:tcBorders>
              <w:right w:val="single" w:sz="4" w:space="0" w:color="FFFFFF"/>
            </w:tcBorders>
            <w:shd w:val="clear" w:color="auto" w:fill="808080"/>
            <w:tcMar>
              <w:top w:w="0" w:type="dxa"/>
              <w:left w:w="57" w:type="dxa"/>
              <w:right w:w="57" w:type="dxa"/>
            </w:tcMar>
          </w:tcPr>
          <w:p w:rsidR="000313EE" w:rsidRPr="00D37753" w:rsidRDefault="000313EE" w:rsidP="00770744">
            <w:pPr>
              <w:pStyle w:val="Tableheader"/>
              <w:spacing w:after="60" w:line="240" w:lineRule="auto"/>
            </w:pPr>
            <w:r>
              <w:t>Monitoring activities</w:t>
            </w:r>
          </w:p>
        </w:tc>
        <w:tc>
          <w:tcPr>
            <w:tcW w:w="1630" w:type="pct"/>
            <w:tcBorders>
              <w:left w:val="single" w:sz="4" w:space="0" w:color="FFFFFF"/>
              <w:right w:val="single" w:sz="4" w:space="0" w:color="FFFFFF"/>
            </w:tcBorders>
            <w:shd w:val="clear" w:color="auto" w:fill="808080"/>
            <w:tcMar>
              <w:left w:w="57" w:type="dxa"/>
              <w:right w:w="57" w:type="dxa"/>
            </w:tcMar>
          </w:tcPr>
          <w:p w:rsidR="000313EE" w:rsidRPr="00D37753" w:rsidRDefault="000313EE" w:rsidP="00770744">
            <w:pPr>
              <w:pStyle w:val="Tableheader"/>
              <w:spacing w:after="60" w:line="240" w:lineRule="auto"/>
            </w:pPr>
            <w:r>
              <w:t xml:space="preserve">Frequency </w:t>
            </w:r>
          </w:p>
        </w:tc>
      </w:tr>
      <w:tr w:rsidR="000313EE" w:rsidRPr="00964917" w:rsidTr="000313EE">
        <w:trPr>
          <w:trHeight w:val="114"/>
        </w:trPr>
        <w:tc>
          <w:tcPr>
            <w:tcW w:w="3370" w:type="pct"/>
            <w:tcBorders>
              <w:bottom w:val="single" w:sz="4" w:space="0" w:color="FFFFFF"/>
              <w:right w:val="single" w:sz="4" w:space="0" w:color="FFFFFF"/>
            </w:tcBorders>
            <w:shd w:val="clear" w:color="auto" w:fill="EAEAEA"/>
            <w:tcMar>
              <w:top w:w="0" w:type="dxa"/>
              <w:left w:w="57" w:type="dxa"/>
              <w:right w:w="57" w:type="dxa"/>
            </w:tcMar>
          </w:tcPr>
          <w:p w:rsidR="000313EE" w:rsidRDefault="000313EE" w:rsidP="00770744">
            <w:pPr>
              <w:pStyle w:val="BodyText"/>
              <w:spacing w:before="60" w:after="60" w:line="240" w:lineRule="auto"/>
            </w:pPr>
            <w:r>
              <w:rPr>
                <w:shd w:val="clear" w:color="auto" w:fill="C6D9F1" w:themeFill="text2" w:themeFillTint="33"/>
              </w:rPr>
              <w:t xml:space="preserve">eg </w:t>
            </w:r>
            <w:r w:rsidR="00276B9D">
              <w:rPr>
                <w:shd w:val="clear" w:color="auto" w:fill="C6D9F1" w:themeFill="text2" w:themeFillTint="33"/>
              </w:rPr>
              <w:t>c</w:t>
            </w:r>
            <w:r w:rsidRPr="00EF476B">
              <w:rPr>
                <w:shd w:val="clear" w:color="auto" w:fill="C6D9F1" w:themeFill="text2" w:themeFillTint="33"/>
              </w:rPr>
              <w:t xml:space="preserve">heck weather forecasts for strong winds and rainfall to plan appropriate dust management response (7 day forecasts also available on </w:t>
            </w:r>
            <w:hyperlink r:id="rId20" w:history="1">
              <w:r w:rsidR="00E729E4" w:rsidRPr="006D05A1">
                <w:rPr>
                  <w:rStyle w:val="Hyperlink"/>
                  <w:shd w:val="clear" w:color="auto" w:fill="C6D9F1" w:themeFill="text2" w:themeFillTint="33"/>
                </w:rPr>
                <w:t>www.metvuw.com</w:t>
              </w:r>
            </w:hyperlink>
            <w:r w:rsidR="00E729E4">
              <w:rPr>
                <w:shd w:val="clear" w:color="auto" w:fill="C6D9F1" w:themeFill="text2" w:themeFillTint="33"/>
              </w:rPr>
              <w:t xml:space="preserve"> and </w:t>
            </w:r>
            <w:hyperlink r:id="rId21" w:history="1">
              <w:r w:rsidR="00276B9D" w:rsidRPr="006D05A1">
                <w:rPr>
                  <w:rStyle w:val="Hyperlink"/>
                  <w:shd w:val="clear" w:color="auto" w:fill="C6D9F1" w:themeFill="text2" w:themeFillTint="33"/>
                </w:rPr>
                <w:t>www.metservice.com</w:t>
              </w:r>
            </w:hyperlink>
            <w:r>
              <w:t>).</w:t>
            </w:r>
          </w:p>
        </w:tc>
        <w:tc>
          <w:tcPr>
            <w:tcW w:w="1630" w:type="pct"/>
            <w:tcBorders>
              <w:left w:val="single" w:sz="4" w:space="0" w:color="FFFFFF"/>
              <w:bottom w:val="single" w:sz="4" w:space="0" w:color="FFFFFF"/>
              <w:right w:val="single" w:sz="4" w:space="0" w:color="FFFFFF"/>
            </w:tcBorders>
            <w:shd w:val="clear" w:color="auto" w:fill="EAEAEA"/>
            <w:tcMar>
              <w:left w:w="57" w:type="dxa"/>
              <w:right w:w="57" w:type="dxa"/>
            </w:tcMar>
          </w:tcPr>
          <w:p w:rsidR="000313EE" w:rsidRDefault="000313EE" w:rsidP="00770744">
            <w:pPr>
              <w:pStyle w:val="BodyText"/>
              <w:spacing w:before="60" w:after="60" w:line="240" w:lineRule="auto"/>
            </w:pPr>
            <w:r w:rsidRPr="00EF476B">
              <w:rPr>
                <w:shd w:val="clear" w:color="auto" w:fill="C6D9F1" w:themeFill="text2" w:themeFillTint="33"/>
              </w:rPr>
              <w:t>Daily</w:t>
            </w:r>
          </w:p>
        </w:tc>
      </w:tr>
      <w:tr w:rsidR="000313EE" w:rsidRPr="00964917" w:rsidTr="000313EE">
        <w:trPr>
          <w:trHeight w:val="114"/>
        </w:trPr>
        <w:tc>
          <w:tcPr>
            <w:tcW w:w="3370"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0313EE" w:rsidRDefault="002A5F05" w:rsidP="00770744">
            <w:pPr>
              <w:pStyle w:val="BodyText"/>
              <w:spacing w:before="60" w:after="60" w:line="240" w:lineRule="auto"/>
            </w:pPr>
            <w:r w:rsidRPr="002A5F05">
              <w:rPr>
                <w:shd w:val="clear" w:color="auto" w:fill="C6D9F1" w:themeFill="text2" w:themeFillTint="33"/>
              </w:rPr>
              <w:t>Etc</w:t>
            </w:r>
            <w:r>
              <w:t>.</w:t>
            </w:r>
          </w:p>
        </w:tc>
        <w:tc>
          <w:tcPr>
            <w:tcW w:w="1630"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vAlign w:val="center"/>
          </w:tcPr>
          <w:p w:rsidR="000313EE" w:rsidRPr="00964917" w:rsidRDefault="000313EE" w:rsidP="00770744">
            <w:pPr>
              <w:pStyle w:val="BodyText"/>
              <w:spacing w:before="60" w:after="60" w:line="240" w:lineRule="auto"/>
            </w:pPr>
          </w:p>
        </w:tc>
      </w:tr>
    </w:tbl>
    <w:p w:rsidR="000313EE" w:rsidRDefault="000313EE" w:rsidP="00770744">
      <w:pPr>
        <w:pStyle w:val="BodyText"/>
        <w:spacing w:before="0" w:after="200" w:line="240" w:lineRule="auto"/>
      </w:pPr>
    </w:p>
    <w:p w:rsidR="000313EE" w:rsidRPr="00F50BBB" w:rsidRDefault="000313EE" w:rsidP="000B67BE">
      <w:pPr>
        <w:pStyle w:val="Heading3"/>
        <w:spacing w:before="0" w:after="120" w:line="280" w:lineRule="atLeast"/>
        <w:rPr>
          <w:b w:val="0"/>
        </w:rPr>
      </w:pPr>
      <w:bookmarkStart w:id="44" w:name="_Toc347754016"/>
      <w:bookmarkStart w:id="45" w:name="_Toc355358673"/>
      <w:r w:rsidRPr="00E729E4">
        <w:rPr>
          <w:iCs/>
        </w:rPr>
        <w:t>4.1.3 Instrumental dust monitoring</w:t>
      </w:r>
      <w:r>
        <w:t xml:space="preserve"> </w:t>
      </w:r>
      <w:r w:rsidRPr="006D3956">
        <w:rPr>
          <w:b w:val="0"/>
          <w:sz w:val="20"/>
          <w:shd w:val="clear" w:color="auto" w:fill="C6D9F1" w:themeFill="text2" w:themeFillTint="33"/>
        </w:rPr>
        <w:t>[</w:t>
      </w:r>
      <w:r w:rsidRPr="006D3956">
        <w:rPr>
          <w:b w:val="0"/>
          <w:sz w:val="20"/>
          <w:shd w:val="clear" w:color="auto" w:fill="C6D9F1" w:themeFill="text2" w:themeFillTint="33"/>
          <w:lang w:val="en-NZ"/>
        </w:rPr>
        <w:t>include section if applicable</w:t>
      </w:r>
      <w:r w:rsidRPr="006D3956">
        <w:rPr>
          <w:b w:val="0"/>
          <w:sz w:val="20"/>
          <w:shd w:val="clear" w:color="auto" w:fill="C6D9F1" w:themeFill="text2" w:themeFillTint="33"/>
        </w:rPr>
        <w:t>]</w:t>
      </w:r>
      <w:bookmarkEnd w:id="44"/>
      <w:bookmarkEnd w:id="45"/>
    </w:p>
    <w:p w:rsidR="000313EE" w:rsidRDefault="000313EE" w:rsidP="00E729E4">
      <w:pPr>
        <w:pStyle w:val="BodyText"/>
        <w:spacing w:before="0" w:after="200" w:line="240" w:lineRule="auto"/>
      </w:pPr>
      <w:r>
        <w:t xml:space="preserve">Continuous monitoring of TSP </w:t>
      </w:r>
      <w:r w:rsidR="00770744">
        <w:t>(</w:t>
      </w:r>
      <w:r>
        <w:t xml:space="preserve">or dust) and of meteorological conditions will be undertaken during the construction of the Project. The Environmental Manager, </w:t>
      </w:r>
      <w:r w:rsidRPr="003C5B2F">
        <w:rPr>
          <w:shd w:val="clear" w:color="auto" w:fill="C6D9F1" w:themeFill="text2" w:themeFillTint="33"/>
        </w:rPr>
        <w:t>[</w:t>
      </w:r>
      <w:r w:rsidRPr="0008253D">
        <w:rPr>
          <w:shd w:val="clear" w:color="auto" w:fill="C6D9F1" w:themeFill="text2" w:themeFillTint="33"/>
        </w:rPr>
        <w:t>name party responsible</w:t>
      </w:r>
      <w:r w:rsidRPr="003C5B2F">
        <w:rPr>
          <w:shd w:val="clear" w:color="auto" w:fill="C6D9F1" w:themeFill="text2" w:themeFillTint="33"/>
        </w:rPr>
        <w:t>]</w:t>
      </w:r>
      <w:r>
        <w:t>, will be responsible for the provision and maintenance of the instrumental monitoring.</w:t>
      </w:r>
    </w:p>
    <w:p w:rsidR="000313EE" w:rsidRDefault="000313EE" w:rsidP="00E729E4">
      <w:pPr>
        <w:pStyle w:val="BodyText"/>
        <w:spacing w:before="0" w:after="200" w:line="240" w:lineRule="auto"/>
      </w:pPr>
      <w:r w:rsidRPr="003C5B2F">
        <w:rPr>
          <w:shd w:val="clear" w:color="auto" w:fill="C6D9F1" w:themeFill="text2" w:themeFillTint="33"/>
        </w:rPr>
        <w:t>[</w:t>
      </w:r>
      <w:r w:rsidR="003C5B2F">
        <w:rPr>
          <w:shd w:val="clear" w:color="auto" w:fill="C6D9F1" w:themeFill="text2" w:themeFillTint="33"/>
        </w:rPr>
        <w:t>t</w:t>
      </w:r>
      <w:r w:rsidRPr="00E729E4">
        <w:rPr>
          <w:shd w:val="clear" w:color="auto" w:fill="C6D9F1" w:themeFill="text2" w:themeFillTint="33"/>
        </w:rPr>
        <w:t>ype</w:t>
      </w:r>
      <w:r w:rsidRPr="00850443">
        <w:rPr>
          <w:shd w:val="clear" w:color="auto" w:fill="C6D9F1" w:themeFill="text2" w:themeFillTint="33"/>
        </w:rPr>
        <w:t xml:space="preserve"> specific details relating to instrumental dust monitoring </w:t>
      </w:r>
      <w:r>
        <w:rPr>
          <w:shd w:val="clear" w:color="auto" w:fill="C6D9F1" w:themeFill="text2" w:themeFillTint="33"/>
        </w:rPr>
        <w:t xml:space="preserve">equipment and location </w:t>
      </w:r>
      <w:r w:rsidRPr="00850443">
        <w:rPr>
          <w:shd w:val="clear" w:color="auto" w:fill="C6D9F1" w:themeFill="text2" w:themeFillTint="33"/>
        </w:rPr>
        <w:t>for this project</w:t>
      </w:r>
      <w:r w:rsidRPr="003C5B2F">
        <w:rPr>
          <w:shd w:val="clear" w:color="auto" w:fill="C6D9F1" w:themeFill="text2" w:themeFillTint="33"/>
        </w:rPr>
        <w:t>]</w:t>
      </w:r>
    </w:p>
    <w:p w:rsidR="00E729E4" w:rsidRDefault="00E729E4" w:rsidP="00E729E4">
      <w:pPr>
        <w:pStyle w:val="BodyText"/>
        <w:spacing w:before="0" w:after="200" w:line="240" w:lineRule="auto"/>
      </w:pPr>
    </w:p>
    <w:p w:rsidR="000313EE" w:rsidRPr="00F50BBB" w:rsidRDefault="000313EE" w:rsidP="000B67BE">
      <w:pPr>
        <w:pStyle w:val="Heading3"/>
        <w:spacing w:before="0" w:after="120" w:line="280" w:lineRule="atLeast"/>
        <w:rPr>
          <w:b w:val="0"/>
        </w:rPr>
      </w:pPr>
      <w:bookmarkStart w:id="46" w:name="_Toc347754017"/>
      <w:bookmarkStart w:id="47" w:name="_Toc355358674"/>
      <w:r w:rsidRPr="00E729E4">
        <w:rPr>
          <w:iCs/>
        </w:rPr>
        <w:t>4.1.4 Odour monitoring</w:t>
      </w:r>
      <w:r>
        <w:t xml:space="preserve"> </w:t>
      </w:r>
      <w:r w:rsidRPr="006D3956">
        <w:rPr>
          <w:b w:val="0"/>
          <w:sz w:val="20"/>
          <w:shd w:val="clear" w:color="auto" w:fill="C6D9F1" w:themeFill="text2" w:themeFillTint="33"/>
        </w:rPr>
        <w:t>[include section if applicable]</w:t>
      </w:r>
      <w:bookmarkEnd w:id="46"/>
      <w:bookmarkEnd w:id="47"/>
    </w:p>
    <w:p w:rsidR="000313EE" w:rsidRPr="00276B9D" w:rsidRDefault="000313EE" w:rsidP="002A5F05">
      <w:pPr>
        <w:pStyle w:val="BodyText"/>
        <w:spacing w:before="0" w:after="200" w:line="240" w:lineRule="auto"/>
        <w:rPr>
          <w:rFonts w:ascii="Lucida Sans Unicode" w:hAnsi="Lucida Sans Unicode" w:cs="Lucida Sans Unicode"/>
          <w:szCs w:val="18"/>
        </w:rPr>
      </w:pPr>
      <w:r w:rsidRPr="00276B9D">
        <w:rPr>
          <w:rFonts w:ascii="Lucida Sans Unicode" w:hAnsi="Lucida Sans Unicode" w:cs="Lucida Sans Unicode"/>
          <w:szCs w:val="18"/>
        </w:rPr>
        <w:t>Should odorous material be encountered, odour scouting around the site boundary adjacent to sensitive receptors should be instigated during the following periods:</w:t>
      </w:r>
    </w:p>
    <w:p w:rsidR="000313EE" w:rsidRPr="00276B9D" w:rsidRDefault="000313EE" w:rsidP="002A5F05">
      <w:pPr>
        <w:pStyle w:val="ListBullet"/>
        <w:numPr>
          <w:ilvl w:val="0"/>
          <w:numId w:val="7"/>
        </w:numPr>
        <w:spacing w:before="0" w:after="200" w:line="240" w:lineRule="auto"/>
        <w:rPr>
          <w:rFonts w:ascii="Lucida Sans Unicode" w:hAnsi="Lucida Sans Unicode" w:cs="Lucida Sans Unicode"/>
          <w:sz w:val="18"/>
          <w:szCs w:val="18"/>
        </w:rPr>
      </w:pPr>
      <w:r w:rsidRPr="00276B9D">
        <w:rPr>
          <w:rFonts w:ascii="Lucida Sans Unicode" w:hAnsi="Lucida Sans Unicode" w:cs="Lucida Sans Unicode"/>
          <w:sz w:val="18"/>
          <w:szCs w:val="18"/>
        </w:rPr>
        <w:t>When potentially contaminated land is excavated</w:t>
      </w:r>
    </w:p>
    <w:p w:rsidR="000313EE" w:rsidRDefault="000313EE" w:rsidP="002A5F05">
      <w:pPr>
        <w:pStyle w:val="ListBullet"/>
        <w:numPr>
          <w:ilvl w:val="0"/>
          <w:numId w:val="7"/>
        </w:numPr>
        <w:spacing w:before="0" w:after="200" w:line="240" w:lineRule="auto"/>
        <w:rPr>
          <w:rFonts w:ascii="Lucida Sans Unicode" w:hAnsi="Lucida Sans Unicode" w:cs="Lucida Sans Unicode"/>
          <w:sz w:val="18"/>
          <w:szCs w:val="18"/>
        </w:rPr>
      </w:pPr>
      <w:r w:rsidRPr="00276B9D">
        <w:rPr>
          <w:rFonts w:ascii="Lucida Sans Unicode" w:hAnsi="Lucida Sans Unicode" w:cs="Lucida Sans Unicode"/>
          <w:sz w:val="18"/>
          <w:szCs w:val="18"/>
        </w:rPr>
        <w:t>When odour complaints have been received</w:t>
      </w:r>
    </w:p>
    <w:p w:rsidR="002A5F05" w:rsidRPr="00276B9D" w:rsidRDefault="002A5F05" w:rsidP="002A5F05">
      <w:pPr>
        <w:pStyle w:val="ListBullet"/>
        <w:numPr>
          <w:ilvl w:val="0"/>
          <w:numId w:val="0"/>
        </w:numPr>
        <w:spacing w:before="0" w:after="200" w:line="240" w:lineRule="auto"/>
        <w:rPr>
          <w:rFonts w:ascii="Lucida Sans Unicode" w:hAnsi="Lucida Sans Unicode" w:cs="Lucida Sans Unicode"/>
          <w:sz w:val="18"/>
          <w:szCs w:val="18"/>
        </w:rPr>
      </w:pPr>
    </w:p>
    <w:p w:rsidR="000313EE" w:rsidRDefault="000313EE" w:rsidP="000B67BE">
      <w:pPr>
        <w:pStyle w:val="Heading3"/>
        <w:spacing w:before="0" w:after="120" w:line="280" w:lineRule="atLeast"/>
      </w:pPr>
      <w:bookmarkStart w:id="48" w:name="_Toc347754018"/>
      <w:bookmarkStart w:id="49" w:name="_Toc355358675"/>
      <w:r w:rsidRPr="002A5F05">
        <w:rPr>
          <w:iCs/>
        </w:rPr>
        <w:t>4.1.5 Monitoring of hazardous air pollutants</w:t>
      </w:r>
      <w:r>
        <w:t xml:space="preserve"> </w:t>
      </w:r>
      <w:r w:rsidRPr="00EF476B">
        <w:rPr>
          <w:b w:val="0"/>
          <w:sz w:val="20"/>
          <w:shd w:val="clear" w:color="auto" w:fill="C6D9F1" w:themeFill="text2" w:themeFillTint="33"/>
        </w:rPr>
        <w:t>[include section if applicable]</w:t>
      </w:r>
      <w:bookmarkEnd w:id="48"/>
      <w:bookmarkEnd w:id="49"/>
    </w:p>
    <w:p w:rsidR="000313EE" w:rsidRDefault="000313EE" w:rsidP="002A5F05">
      <w:pPr>
        <w:pStyle w:val="BodyText"/>
        <w:spacing w:before="0" w:after="200" w:line="240" w:lineRule="auto"/>
      </w:pPr>
      <w:r w:rsidRPr="008C09A8">
        <w:rPr>
          <w:shd w:val="clear" w:color="auto" w:fill="C6D9F1" w:themeFill="text2" w:themeFillTint="33"/>
        </w:rPr>
        <w:t>[</w:t>
      </w:r>
      <w:r w:rsidR="008C09A8" w:rsidRPr="008C09A8">
        <w:rPr>
          <w:shd w:val="clear" w:color="auto" w:fill="C6D9F1" w:themeFill="text2" w:themeFillTint="33"/>
        </w:rPr>
        <w:t>t</w:t>
      </w:r>
      <w:r w:rsidRPr="00621264">
        <w:rPr>
          <w:shd w:val="clear" w:color="auto" w:fill="C6D9F1" w:themeFill="text2" w:themeFillTint="33"/>
        </w:rPr>
        <w:t>ype specific details relating to monitoring for hazardous pollutants</w:t>
      </w:r>
      <w:r w:rsidRPr="008C09A8">
        <w:rPr>
          <w:shd w:val="clear" w:color="auto" w:fill="C6D9F1" w:themeFill="text2" w:themeFillTint="33"/>
        </w:rPr>
        <w:t>]</w:t>
      </w:r>
    </w:p>
    <w:p w:rsidR="002A5F05" w:rsidRPr="00EF702D" w:rsidRDefault="002A5F05" w:rsidP="002A5F05">
      <w:pPr>
        <w:pStyle w:val="BodyText"/>
        <w:spacing w:before="0" w:after="200" w:line="240" w:lineRule="auto"/>
      </w:pPr>
    </w:p>
    <w:p w:rsidR="000313EE" w:rsidRPr="002A5F05" w:rsidRDefault="000313EE" w:rsidP="000B67BE">
      <w:pPr>
        <w:pStyle w:val="Heading3"/>
        <w:spacing w:before="0" w:after="120" w:line="280" w:lineRule="atLeast"/>
      </w:pPr>
      <w:bookmarkStart w:id="50" w:name="_Toc347754019"/>
      <w:bookmarkStart w:id="51" w:name="_Toc355358676"/>
      <w:r w:rsidRPr="002A5F05">
        <w:t>4.1.6 Contingency plan for ambient air instrument downtime</w:t>
      </w:r>
      <w:bookmarkEnd w:id="50"/>
      <w:bookmarkEnd w:id="51"/>
    </w:p>
    <w:p w:rsidR="000313EE" w:rsidRDefault="000313EE" w:rsidP="002A5F05">
      <w:pPr>
        <w:pStyle w:val="BodyText"/>
        <w:spacing w:before="0" w:after="200" w:line="240" w:lineRule="auto"/>
      </w:pPr>
      <w:r>
        <w:t>Instruments need to be shut down periodically for regular maintenance and from time to time the instruments fail. During these times, the following contingency plans should be implemented:</w:t>
      </w:r>
    </w:p>
    <w:p w:rsidR="000313EE" w:rsidRDefault="000313EE" w:rsidP="002A5F05">
      <w:pPr>
        <w:pStyle w:val="BodyText"/>
        <w:spacing w:before="0" w:after="200" w:line="240" w:lineRule="auto"/>
      </w:pPr>
      <w:r w:rsidRPr="008C09A8">
        <w:rPr>
          <w:shd w:val="clear" w:color="auto" w:fill="C6D9F1" w:themeFill="text2" w:themeFillTint="33"/>
        </w:rPr>
        <w:t>[</w:t>
      </w:r>
      <w:r w:rsidR="008C09A8" w:rsidRPr="008C09A8">
        <w:rPr>
          <w:shd w:val="clear" w:color="auto" w:fill="C6D9F1" w:themeFill="text2" w:themeFillTint="33"/>
        </w:rPr>
        <w:t>t</w:t>
      </w:r>
      <w:r w:rsidRPr="000655A8">
        <w:rPr>
          <w:shd w:val="clear" w:color="auto" w:fill="C6D9F1" w:themeFill="text2" w:themeFillTint="33"/>
        </w:rPr>
        <w:t xml:space="preserve">ype </w:t>
      </w:r>
      <w:r>
        <w:rPr>
          <w:shd w:val="clear" w:color="auto" w:fill="C6D9F1" w:themeFill="text2" w:themeFillTint="33"/>
        </w:rPr>
        <w:t>specific details relating to planned and unplanned shut-downs</w:t>
      </w:r>
      <w:r w:rsidRPr="008C09A8">
        <w:rPr>
          <w:shd w:val="clear" w:color="auto" w:fill="C6D9F1" w:themeFill="text2" w:themeFillTint="33"/>
        </w:rPr>
        <w:t>]</w:t>
      </w:r>
    </w:p>
    <w:p w:rsidR="000313EE" w:rsidRDefault="000313EE" w:rsidP="002A5F05">
      <w:pPr>
        <w:pStyle w:val="BodyText"/>
        <w:spacing w:before="0" w:after="200" w:line="240" w:lineRule="auto"/>
      </w:pPr>
      <w:r>
        <w:t>[</w:t>
      </w:r>
      <w:r w:rsidRPr="0041033D">
        <w:rPr>
          <w:shd w:val="clear" w:color="auto" w:fill="DBE5F1" w:themeFill="accent1" w:themeFillTint="33"/>
        </w:rPr>
        <w:t xml:space="preserve">eg </w:t>
      </w:r>
      <w:r w:rsidR="002A5F05">
        <w:rPr>
          <w:shd w:val="clear" w:color="auto" w:fill="DBE5F1" w:themeFill="accent1" w:themeFillTint="33"/>
        </w:rPr>
        <w:t>i</w:t>
      </w:r>
      <w:r w:rsidRPr="0041033D">
        <w:rPr>
          <w:shd w:val="clear" w:color="auto" w:fill="DBE5F1" w:themeFill="accent1" w:themeFillTint="33"/>
        </w:rPr>
        <w:t>f a power failure is the cause of the fault and there are no wind speed readings available, use the Beaufort Wind Scale to estimate wind speed</w:t>
      </w:r>
      <w:r>
        <w:rPr>
          <w:shd w:val="clear" w:color="auto" w:fill="DBE5F1" w:themeFill="accent1" w:themeFillTint="33"/>
        </w:rPr>
        <w:t xml:space="preserve"> (</w:t>
      </w:r>
      <w:r w:rsidR="008C09A8">
        <w:rPr>
          <w:shd w:val="clear" w:color="auto" w:fill="DBE5F1" w:themeFill="accent1" w:themeFillTint="33"/>
        </w:rPr>
        <w:t xml:space="preserve">see </w:t>
      </w:r>
      <w:r w:rsidRPr="0041033D">
        <w:rPr>
          <w:shd w:val="clear" w:color="auto" w:fill="DBE5F1" w:themeFill="accent1" w:themeFillTint="33"/>
        </w:rPr>
        <w:t>Appendix</w:t>
      </w:r>
      <w:r>
        <w:rPr>
          <w:shd w:val="clear" w:color="auto" w:fill="DBE5F1" w:themeFill="accent1" w:themeFillTint="33"/>
        </w:rPr>
        <w:t xml:space="preserve"> </w:t>
      </w:r>
      <w:r w:rsidRPr="0041033D">
        <w:rPr>
          <w:shd w:val="clear" w:color="auto" w:fill="DBE5F1" w:themeFill="accent1" w:themeFillTint="33"/>
        </w:rPr>
        <w:t>A</w:t>
      </w:r>
      <w:r>
        <w:rPr>
          <w:shd w:val="clear" w:color="auto" w:fill="DBE5F1" w:themeFill="accent1" w:themeFillTint="33"/>
        </w:rPr>
        <w:t>)</w:t>
      </w:r>
      <w:r w:rsidRPr="0041033D">
        <w:rPr>
          <w:shd w:val="clear" w:color="auto" w:fill="DBE5F1" w:themeFill="accent1" w:themeFillTint="33"/>
        </w:rPr>
        <w:t>. If winds exceeding a force 2 wind (light breeze), the sprinklers should be activate</w:t>
      </w:r>
      <w:r w:rsidR="002C5A67">
        <w:rPr>
          <w:shd w:val="clear" w:color="auto" w:fill="DBE5F1" w:themeFill="accent1" w:themeFillTint="33"/>
        </w:rPr>
        <w:t>d.</w:t>
      </w:r>
      <w:r w:rsidRPr="008C09A8">
        <w:rPr>
          <w:shd w:val="clear" w:color="auto" w:fill="C6D9F1" w:themeFill="text2" w:themeFillTint="33"/>
        </w:rPr>
        <w:t>]</w:t>
      </w:r>
    </w:p>
    <w:p w:rsidR="002A5F05" w:rsidRDefault="002A5F05" w:rsidP="002A5F05">
      <w:pPr>
        <w:pStyle w:val="BodyText"/>
        <w:spacing w:before="0" w:after="200" w:line="240" w:lineRule="auto"/>
      </w:pPr>
    </w:p>
    <w:p w:rsidR="000313EE" w:rsidRPr="002A5F05" w:rsidRDefault="000313EE" w:rsidP="000B67BE">
      <w:pPr>
        <w:pStyle w:val="Heading3"/>
        <w:spacing w:before="0" w:after="120" w:line="280" w:lineRule="atLeast"/>
      </w:pPr>
      <w:bookmarkStart w:id="52" w:name="_Toc347754020"/>
      <w:bookmarkStart w:id="53" w:name="_Toc355358677"/>
      <w:r w:rsidRPr="002A5F05">
        <w:t>4.1.7 Response to TSP and meteorological triggers</w:t>
      </w:r>
      <w:bookmarkEnd w:id="52"/>
      <w:bookmarkEnd w:id="53"/>
      <w:r w:rsidR="008A4ED5">
        <w:t xml:space="preserve"> </w:t>
      </w:r>
      <w:r w:rsidR="008A4ED5" w:rsidRPr="00EF476B">
        <w:rPr>
          <w:b w:val="0"/>
          <w:sz w:val="20"/>
          <w:shd w:val="clear" w:color="auto" w:fill="C6D9F1" w:themeFill="text2" w:themeFillTint="33"/>
        </w:rPr>
        <w:t xml:space="preserve">[include </w:t>
      </w:r>
      <w:r w:rsidR="008A4ED5">
        <w:rPr>
          <w:b w:val="0"/>
          <w:sz w:val="20"/>
          <w:shd w:val="clear" w:color="auto" w:fill="C6D9F1" w:themeFill="text2" w:themeFillTint="33"/>
        </w:rPr>
        <w:t>PM</w:t>
      </w:r>
      <w:r w:rsidR="008A4ED5" w:rsidRPr="008A4ED5">
        <w:rPr>
          <w:b w:val="0"/>
          <w:sz w:val="20"/>
          <w:shd w:val="clear" w:color="auto" w:fill="C6D9F1" w:themeFill="text2" w:themeFillTint="33"/>
          <w:vertAlign w:val="subscript"/>
        </w:rPr>
        <w:t>10</w:t>
      </w:r>
      <w:r w:rsidR="008A4ED5" w:rsidRPr="00EF476B">
        <w:rPr>
          <w:b w:val="0"/>
          <w:sz w:val="20"/>
          <w:shd w:val="clear" w:color="auto" w:fill="C6D9F1" w:themeFill="text2" w:themeFillTint="33"/>
        </w:rPr>
        <w:t xml:space="preserve"> if applicable]</w:t>
      </w:r>
    </w:p>
    <w:p w:rsidR="000313EE" w:rsidRPr="002A5F05" w:rsidRDefault="000313EE" w:rsidP="002A5F05">
      <w:pPr>
        <w:pStyle w:val="BodyText"/>
        <w:spacing w:before="0" w:after="200" w:line="240" w:lineRule="auto"/>
        <w:rPr>
          <w:rFonts w:ascii="Lucida Sans Unicode" w:hAnsi="Lucida Sans Unicode" w:cs="Lucida Sans Unicode"/>
          <w:szCs w:val="18"/>
        </w:rPr>
      </w:pPr>
      <w:r w:rsidRPr="002A5F05">
        <w:rPr>
          <w:rFonts w:ascii="Lucida Sans Unicode" w:hAnsi="Lucida Sans Unicode" w:cs="Lucida Sans Unicode"/>
          <w:szCs w:val="18"/>
        </w:rPr>
        <w:t xml:space="preserve">In the event that the trigger levels in Table </w:t>
      </w:r>
      <w:r w:rsidR="008C09A8" w:rsidRPr="008C09A8">
        <w:rPr>
          <w:rFonts w:ascii="Lucida Sans Unicode" w:hAnsi="Lucida Sans Unicode" w:cs="Lucida Sans Unicode"/>
          <w:szCs w:val="18"/>
          <w:shd w:val="clear" w:color="auto" w:fill="C6D9F1" w:themeFill="text2" w:themeFillTint="33"/>
        </w:rPr>
        <w:t>x</w:t>
      </w:r>
      <w:r w:rsidRPr="002A5F05">
        <w:rPr>
          <w:rFonts w:ascii="Lucida Sans Unicode" w:hAnsi="Lucida Sans Unicode" w:cs="Lucida Sans Unicode"/>
          <w:szCs w:val="18"/>
        </w:rPr>
        <w:t xml:space="preserve"> are exceeded, actions to be undertaken by </w:t>
      </w:r>
      <w:r w:rsidRPr="008C09A8">
        <w:rPr>
          <w:rFonts w:ascii="Lucida Sans Unicode" w:hAnsi="Lucida Sans Unicode" w:cs="Lucida Sans Unicode"/>
          <w:szCs w:val="18"/>
          <w:shd w:val="clear" w:color="auto" w:fill="C6D9F1" w:themeFill="text2" w:themeFillTint="33"/>
        </w:rPr>
        <w:t>[</w:t>
      </w:r>
      <w:r w:rsidRPr="002A5F05">
        <w:rPr>
          <w:rFonts w:ascii="Lucida Sans Unicode" w:hAnsi="Lucida Sans Unicode" w:cs="Lucida Sans Unicode"/>
          <w:szCs w:val="18"/>
          <w:shd w:val="clear" w:color="auto" w:fill="C6D9F1" w:themeFill="text2" w:themeFillTint="33"/>
        </w:rPr>
        <w:t>type name of the person responsible</w:t>
      </w:r>
      <w:r w:rsidRPr="008C09A8">
        <w:rPr>
          <w:rFonts w:ascii="Lucida Sans Unicode" w:hAnsi="Lucida Sans Unicode" w:cs="Lucida Sans Unicode"/>
          <w:szCs w:val="18"/>
          <w:shd w:val="clear" w:color="auto" w:fill="C6D9F1" w:themeFill="text2" w:themeFillTint="33"/>
        </w:rPr>
        <w:t>]</w:t>
      </w:r>
      <w:r w:rsidRPr="002A5F05">
        <w:rPr>
          <w:rFonts w:ascii="Lucida Sans Unicode" w:hAnsi="Lucida Sans Unicode" w:cs="Lucida Sans Unicode"/>
          <w:szCs w:val="18"/>
        </w:rPr>
        <w:t xml:space="preserve"> are summarised in this section.</w:t>
      </w:r>
    </w:p>
    <w:p w:rsidR="00F030E2" w:rsidRPr="002A5F05" w:rsidRDefault="00F030E2" w:rsidP="00F030E2">
      <w:pPr>
        <w:pStyle w:val="ListBullet"/>
        <w:numPr>
          <w:ilvl w:val="0"/>
          <w:numId w:val="8"/>
        </w:numPr>
        <w:spacing w:before="0" w:after="200" w:line="240" w:lineRule="auto"/>
        <w:rPr>
          <w:rFonts w:ascii="Lucida Sans Unicode" w:hAnsi="Lucida Sans Unicode" w:cs="Lucida Sans Unicode"/>
          <w:sz w:val="18"/>
          <w:szCs w:val="18"/>
        </w:rPr>
      </w:pPr>
      <w:r w:rsidRPr="002A5F05">
        <w:rPr>
          <w:rFonts w:ascii="Lucida Sans Unicode" w:hAnsi="Lucida Sans Unicode" w:cs="Lucida Sans Unicode"/>
          <w:b/>
          <w:sz w:val="18"/>
          <w:szCs w:val="18"/>
        </w:rPr>
        <w:t xml:space="preserve">Exceedance of </w:t>
      </w:r>
      <w:r>
        <w:rPr>
          <w:rFonts w:ascii="Lucida Sans Unicode" w:hAnsi="Lucida Sans Unicode" w:cs="Lucida Sans Unicode"/>
          <w:b/>
          <w:sz w:val="18"/>
          <w:szCs w:val="18"/>
        </w:rPr>
        <w:t>1-hour T</w:t>
      </w:r>
      <w:r w:rsidRPr="002A5F05">
        <w:rPr>
          <w:rFonts w:ascii="Lucida Sans Unicode" w:hAnsi="Lucida Sans Unicode" w:cs="Lucida Sans Unicode"/>
          <w:b/>
          <w:sz w:val="18"/>
          <w:szCs w:val="18"/>
        </w:rPr>
        <w:t xml:space="preserve">SP </w:t>
      </w:r>
      <w:r>
        <w:rPr>
          <w:rFonts w:ascii="Lucida Sans Unicode" w:hAnsi="Lucida Sans Unicode" w:cs="Lucida Sans Unicode"/>
          <w:b/>
          <w:sz w:val="18"/>
          <w:szCs w:val="18"/>
        </w:rPr>
        <w:t>trigger</w:t>
      </w:r>
    </w:p>
    <w:p w:rsidR="00F030E2" w:rsidRDefault="00F030E2" w:rsidP="00F030E2">
      <w:pPr>
        <w:pStyle w:val="BodyText"/>
        <w:spacing w:before="0" w:after="200" w:line="240" w:lineRule="auto"/>
        <w:ind w:left="284"/>
        <w:rPr>
          <w:rFonts w:ascii="Lucida Sans Unicode" w:hAnsi="Lucida Sans Unicode" w:cs="Lucida Sans Unicode"/>
          <w:szCs w:val="18"/>
        </w:rPr>
      </w:pPr>
      <w:r w:rsidRPr="008C09A8">
        <w:rPr>
          <w:rFonts w:ascii="Lucida Sans Unicode" w:hAnsi="Lucida Sans Unicode" w:cs="Lucida Sans Unicode"/>
          <w:szCs w:val="18"/>
          <w:shd w:val="clear" w:color="auto" w:fill="C6D9F1" w:themeFill="text2" w:themeFillTint="33"/>
        </w:rPr>
        <w:t>[</w:t>
      </w:r>
      <w:r>
        <w:rPr>
          <w:rFonts w:ascii="Lucida Sans Unicode" w:hAnsi="Lucida Sans Unicode" w:cs="Lucida Sans Unicode"/>
          <w:szCs w:val="18"/>
          <w:shd w:val="clear" w:color="auto" w:fill="C6D9F1" w:themeFill="text2" w:themeFillTint="33"/>
        </w:rPr>
        <w:t>a</w:t>
      </w:r>
      <w:r w:rsidRPr="002A5F05">
        <w:rPr>
          <w:rFonts w:ascii="Lucida Sans Unicode" w:hAnsi="Lucida Sans Unicode" w:cs="Lucida Sans Unicode"/>
          <w:szCs w:val="18"/>
          <w:shd w:val="clear" w:color="auto" w:fill="C6D9F1" w:themeFill="text2" w:themeFillTint="33"/>
        </w:rPr>
        <w:t>dd discussion of appropriate procedure in the case of this event</w:t>
      </w:r>
      <w:r w:rsidRPr="008C09A8">
        <w:rPr>
          <w:rFonts w:ascii="Lucida Sans Unicode" w:hAnsi="Lucida Sans Unicode" w:cs="Lucida Sans Unicode"/>
          <w:szCs w:val="18"/>
          <w:shd w:val="clear" w:color="auto" w:fill="C6D9F1" w:themeFill="text2" w:themeFillTint="33"/>
        </w:rPr>
        <w:t>]</w:t>
      </w:r>
    </w:p>
    <w:p w:rsidR="000313EE" w:rsidRPr="002A5F05" w:rsidRDefault="000313EE" w:rsidP="002A5F05">
      <w:pPr>
        <w:pStyle w:val="ListBullet"/>
        <w:numPr>
          <w:ilvl w:val="0"/>
          <w:numId w:val="8"/>
        </w:numPr>
        <w:spacing w:before="0" w:after="200" w:line="240" w:lineRule="auto"/>
        <w:rPr>
          <w:rFonts w:ascii="Lucida Sans Unicode" w:hAnsi="Lucida Sans Unicode" w:cs="Lucida Sans Unicode"/>
          <w:sz w:val="18"/>
          <w:szCs w:val="18"/>
        </w:rPr>
      </w:pPr>
      <w:r w:rsidRPr="002A5F05">
        <w:rPr>
          <w:rFonts w:ascii="Lucida Sans Unicode" w:hAnsi="Lucida Sans Unicode" w:cs="Lucida Sans Unicode"/>
          <w:b/>
          <w:sz w:val="18"/>
          <w:szCs w:val="18"/>
        </w:rPr>
        <w:t xml:space="preserve">Exceedance of </w:t>
      </w:r>
      <w:r w:rsidR="00F030E2">
        <w:rPr>
          <w:rFonts w:ascii="Lucida Sans Unicode" w:hAnsi="Lucida Sans Unicode" w:cs="Lucida Sans Unicode"/>
          <w:b/>
          <w:sz w:val="18"/>
          <w:szCs w:val="18"/>
        </w:rPr>
        <w:t xml:space="preserve">24-hour </w:t>
      </w:r>
      <w:r w:rsidRPr="002A5F05">
        <w:rPr>
          <w:rFonts w:ascii="Lucida Sans Unicode" w:hAnsi="Lucida Sans Unicode" w:cs="Lucida Sans Unicode"/>
          <w:b/>
          <w:sz w:val="18"/>
          <w:szCs w:val="18"/>
        </w:rPr>
        <w:t>TSP tr</w:t>
      </w:r>
      <w:r w:rsidR="00F030E2">
        <w:rPr>
          <w:rFonts w:ascii="Lucida Sans Unicode" w:hAnsi="Lucida Sans Unicode" w:cs="Lucida Sans Unicode"/>
          <w:b/>
          <w:sz w:val="18"/>
          <w:szCs w:val="18"/>
        </w:rPr>
        <w:t>igger</w:t>
      </w:r>
    </w:p>
    <w:p w:rsidR="000313EE" w:rsidRPr="002A5F05" w:rsidRDefault="000313EE" w:rsidP="002A5F05">
      <w:pPr>
        <w:pStyle w:val="BodyText"/>
        <w:spacing w:before="0" w:after="200" w:line="240" w:lineRule="auto"/>
        <w:ind w:left="284"/>
        <w:rPr>
          <w:rFonts w:ascii="Lucida Sans Unicode" w:hAnsi="Lucida Sans Unicode" w:cs="Lucida Sans Unicode"/>
          <w:szCs w:val="18"/>
        </w:rPr>
      </w:pPr>
      <w:r w:rsidRPr="008C09A8">
        <w:rPr>
          <w:rFonts w:ascii="Lucida Sans Unicode" w:hAnsi="Lucida Sans Unicode" w:cs="Lucida Sans Unicode"/>
          <w:szCs w:val="18"/>
          <w:shd w:val="clear" w:color="auto" w:fill="C6D9F1" w:themeFill="text2" w:themeFillTint="33"/>
        </w:rPr>
        <w:t>[</w:t>
      </w:r>
      <w:r w:rsidR="008C09A8">
        <w:rPr>
          <w:rFonts w:ascii="Lucida Sans Unicode" w:hAnsi="Lucida Sans Unicode" w:cs="Lucida Sans Unicode"/>
          <w:szCs w:val="18"/>
          <w:shd w:val="clear" w:color="auto" w:fill="C6D9F1" w:themeFill="text2" w:themeFillTint="33"/>
        </w:rPr>
        <w:t>a</w:t>
      </w:r>
      <w:r w:rsidRPr="002A5F05">
        <w:rPr>
          <w:rFonts w:ascii="Lucida Sans Unicode" w:hAnsi="Lucida Sans Unicode" w:cs="Lucida Sans Unicode"/>
          <w:szCs w:val="18"/>
          <w:shd w:val="clear" w:color="auto" w:fill="C6D9F1" w:themeFill="text2" w:themeFillTint="33"/>
        </w:rPr>
        <w:t>dd discussion of appropriate procedure in the case of this event</w:t>
      </w:r>
      <w:r w:rsidRPr="008C09A8">
        <w:rPr>
          <w:rFonts w:ascii="Lucida Sans Unicode" w:hAnsi="Lucida Sans Unicode" w:cs="Lucida Sans Unicode"/>
          <w:szCs w:val="18"/>
          <w:shd w:val="clear" w:color="auto" w:fill="C6D9F1" w:themeFill="text2" w:themeFillTint="33"/>
        </w:rPr>
        <w:t>]</w:t>
      </w:r>
    </w:p>
    <w:p w:rsidR="000313EE" w:rsidRPr="002A5F05" w:rsidRDefault="000313EE" w:rsidP="002A5F05">
      <w:pPr>
        <w:pStyle w:val="ListBullet"/>
        <w:numPr>
          <w:ilvl w:val="0"/>
          <w:numId w:val="8"/>
        </w:numPr>
        <w:spacing w:before="0" w:after="200" w:line="240" w:lineRule="auto"/>
        <w:rPr>
          <w:rFonts w:ascii="Lucida Sans Unicode" w:hAnsi="Lucida Sans Unicode" w:cs="Lucida Sans Unicode"/>
          <w:sz w:val="18"/>
          <w:szCs w:val="18"/>
        </w:rPr>
      </w:pPr>
      <w:r w:rsidRPr="002A5F05">
        <w:rPr>
          <w:rFonts w:ascii="Lucida Sans Unicode" w:hAnsi="Lucida Sans Unicode" w:cs="Lucida Sans Unicode"/>
          <w:b/>
          <w:sz w:val="18"/>
          <w:szCs w:val="18"/>
        </w:rPr>
        <w:t xml:space="preserve">Wind speeds in excess of </w:t>
      </w:r>
      <w:r w:rsidR="00F030E2">
        <w:rPr>
          <w:rFonts w:ascii="Lucida Sans Unicode" w:hAnsi="Lucida Sans Unicode" w:cs="Lucida Sans Unicode"/>
          <w:b/>
          <w:sz w:val="18"/>
          <w:szCs w:val="18"/>
        </w:rPr>
        <w:t>w</w:t>
      </w:r>
      <w:r w:rsidRPr="002A5F05">
        <w:rPr>
          <w:rFonts w:ascii="Lucida Sans Unicode" w:hAnsi="Lucida Sans Unicode" w:cs="Lucida Sans Unicode"/>
          <w:b/>
          <w:sz w:val="18"/>
          <w:szCs w:val="18"/>
        </w:rPr>
        <w:t xml:space="preserve">arning </w:t>
      </w:r>
      <w:r w:rsidR="00F030E2">
        <w:rPr>
          <w:rFonts w:ascii="Lucida Sans Unicode" w:hAnsi="Lucida Sans Unicode" w:cs="Lucida Sans Unicode"/>
          <w:b/>
          <w:sz w:val="18"/>
          <w:szCs w:val="18"/>
        </w:rPr>
        <w:t>l</w:t>
      </w:r>
      <w:r w:rsidRPr="002A5F05">
        <w:rPr>
          <w:rFonts w:ascii="Lucida Sans Unicode" w:hAnsi="Lucida Sans Unicode" w:cs="Lucida Sans Unicode"/>
          <w:b/>
          <w:sz w:val="18"/>
          <w:szCs w:val="18"/>
        </w:rPr>
        <w:t>evel</w:t>
      </w:r>
    </w:p>
    <w:p w:rsidR="000313EE" w:rsidRPr="002A5F05" w:rsidRDefault="000313EE" w:rsidP="002A5F05">
      <w:pPr>
        <w:pStyle w:val="BodyText"/>
        <w:spacing w:before="0" w:after="200" w:line="240" w:lineRule="auto"/>
        <w:ind w:left="284"/>
        <w:rPr>
          <w:rFonts w:ascii="Lucida Sans Unicode" w:hAnsi="Lucida Sans Unicode" w:cs="Lucida Sans Unicode"/>
          <w:szCs w:val="18"/>
        </w:rPr>
      </w:pPr>
      <w:r w:rsidRPr="008C09A8">
        <w:rPr>
          <w:rFonts w:ascii="Lucida Sans Unicode" w:hAnsi="Lucida Sans Unicode" w:cs="Lucida Sans Unicode"/>
          <w:szCs w:val="18"/>
          <w:shd w:val="clear" w:color="auto" w:fill="C6D9F1" w:themeFill="text2" w:themeFillTint="33"/>
        </w:rPr>
        <w:t>[</w:t>
      </w:r>
      <w:r w:rsidR="008C09A8">
        <w:rPr>
          <w:rFonts w:ascii="Lucida Sans Unicode" w:hAnsi="Lucida Sans Unicode" w:cs="Lucida Sans Unicode"/>
          <w:szCs w:val="18"/>
          <w:shd w:val="clear" w:color="auto" w:fill="C6D9F1" w:themeFill="text2" w:themeFillTint="33"/>
        </w:rPr>
        <w:t>a</w:t>
      </w:r>
      <w:r w:rsidRPr="002A5F05">
        <w:rPr>
          <w:rFonts w:ascii="Lucida Sans Unicode" w:hAnsi="Lucida Sans Unicode" w:cs="Lucida Sans Unicode"/>
          <w:szCs w:val="18"/>
          <w:shd w:val="clear" w:color="auto" w:fill="C6D9F1" w:themeFill="text2" w:themeFillTint="33"/>
        </w:rPr>
        <w:t>dd discussion of appropriate procedure in the case of this event</w:t>
      </w:r>
      <w:r w:rsidRPr="008C09A8">
        <w:rPr>
          <w:rFonts w:ascii="Lucida Sans Unicode" w:hAnsi="Lucida Sans Unicode" w:cs="Lucida Sans Unicode"/>
          <w:szCs w:val="18"/>
          <w:shd w:val="clear" w:color="auto" w:fill="C6D9F1" w:themeFill="text2" w:themeFillTint="33"/>
        </w:rPr>
        <w:t>]</w:t>
      </w:r>
    </w:p>
    <w:p w:rsidR="002A5F05" w:rsidRPr="002A5F05" w:rsidRDefault="002A5F05" w:rsidP="000B67BE">
      <w:pPr>
        <w:pStyle w:val="BodyText"/>
        <w:spacing w:before="0" w:after="200" w:line="240" w:lineRule="auto"/>
        <w:rPr>
          <w:rFonts w:ascii="Lucida Sans Unicode" w:hAnsi="Lucida Sans Unicode" w:cs="Lucida Sans Unicode"/>
          <w:szCs w:val="18"/>
        </w:rPr>
      </w:pPr>
    </w:p>
    <w:p w:rsidR="000313EE" w:rsidRPr="00471569" w:rsidRDefault="000F705B" w:rsidP="000B67BE">
      <w:pPr>
        <w:pStyle w:val="Heading3"/>
        <w:spacing w:before="0" w:after="120" w:line="280" w:lineRule="atLeast"/>
      </w:pPr>
      <w:bookmarkStart w:id="54" w:name="_Toc355358678"/>
      <w:r w:rsidRPr="00471569">
        <w:t>4.1.8 Reporting</w:t>
      </w:r>
      <w:bookmarkEnd w:id="54"/>
    </w:p>
    <w:p w:rsidR="000F705B" w:rsidRDefault="000F705B" w:rsidP="000B67BE">
      <w:pPr>
        <w:pStyle w:val="BodyText"/>
        <w:spacing w:before="0" w:after="200" w:line="240" w:lineRule="auto"/>
      </w:pPr>
      <w:r>
        <w:t xml:space="preserve">As required by designation or consent condition </w:t>
      </w:r>
      <w:r w:rsidRPr="00487FA7">
        <w:rPr>
          <w:shd w:val="clear" w:color="auto" w:fill="C6D9F1" w:themeFill="text2" w:themeFillTint="33"/>
        </w:rPr>
        <w:t>[</w:t>
      </w:r>
      <w:r w:rsidRPr="00AC4BAF">
        <w:rPr>
          <w:shd w:val="clear" w:color="auto" w:fill="C6D9F1" w:themeFill="text2" w:themeFillTint="33"/>
        </w:rPr>
        <w:t>type condition reference</w:t>
      </w:r>
      <w:r w:rsidRPr="00487FA7">
        <w:rPr>
          <w:shd w:val="clear" w:color="auto" w:fill="C6D9F1" w:themeFill="text2" w:themeFillTint="33"/>
        </w:rPr>
        <w:t>]</w:t>
      </w:r>
      <w:r>
        <w:t xml:space="preserve">, the following information will be provided to </w:t>
      </w:r>
      <w:r w:rsidRPr="00487FA7">
        <w:rPr>
          <w:shd w:val="clear" w:color="auto" w:fill="C6D9F1" w:themeFill="text2" w:themeFillTint="33"/>
        </w:rPr>
        <w:t>[</w:t>
      </w:r>
      <w:r w:rsidRPr="00D5721D">
        <w:rPr>
          <w:shd w:val="clear" w:color="auto" w:fill="C6D9F1" w:themeFill="text2" w:themeFillTint="33"/>
        </w:rPr>
        <w:t>type relevant</w:t>
      </w:r>
      <w:r>
        <w:rPr>
          <w:shd w:val="clear" w:color="auto" w:fill="C6D9F1" w:themeFill="text2" w:themeFillTint="33"/>
        </w:rPr>
        <w:t xml:space="preserve"> person/regulatory authority</w:t>
      </w:r>
      <w:r w:rsidRPr="00487FA7">
        <w:rPr>
          <w:shd w:val="clear" w:color="auto" w:fill="C6D9F1" w:themeFill="text2" w:themeFillTint="33"/>
        </w:rPr>
        <w:t>]</w:t>
      </w:r>
      <w:r>
        <w:t>. The specific reporting requirements associated with managing dust, odour and hazardous air pollutants include the following:</w:t>
      </w:r>
    </w:p>
    <w:p w:rsidR="000F705B" w:rsidRPr="00AC4BAF" w:rsidRDefault="000F705B" w:rsidP="000B67BE">
      <w:pPr>
        <w:pStyle w:val="BodyText"/>
        <w:spacing w:before="0" w:after="200" w:line="240" w:lineRule="auto"/>
        <w:rPr>
          <w:shd w:val="clear" w:color="auto" w:fill="C6D9F1" w:themeFill="text2" w:themeFillTint="33"/>
        </w:rPr>
      </w:pPr>
      <w:r w:rsidRPr="00AC4BAF">
        <w:rPr>
          <w:shd w:val="clear" w:color="auto" w:fill="C6D9F1" w:themeFill="text2" w:themeFillTint="33"/>
        </w:rPr>
        <w:t>[</w:t>
      </w:r>
      <w:r w:rsidR="00487FA7">
        <w:rPr>
          <w:shd w:val="clear" w:color="auto" w:fill="C6D9F1" w:themeFill="text2" w:themeFillTint="33"/>
        </w:rPr>
        <w:t>e</w:t>
      </w:r>
      <w:r w:rsidRPr="00AC4BAF">
        <w:rPr>
          <w:shd w:val="clear" w:color="auto" w:fill="C6D9F1" w:themeFill="text2" w:themeFillTint="33"/>
        </w:rPr>
        <w:t>g records, logs, monitoring data and test results]</w:t>
      </w:r>
    </w:p>
    <w:p w:rsidR="000F705B" w:rsidRDefault="000F705B" w:rsidP="000B67BE">
      <w:pPr>
        <w:pStyle w:val="BodyText"/>
        <w:spacing w:before="0" w:after="200" w:line="240" w:lineRule="auto"/>
      </w:pPr>
      <w:r>
        <w:t xml:space="preserve">The Environmental Manager, </w:t>
      </w:r>
      <w:r w:rsidRPr="00487FA7">
        <w:rPr>
          <w:shd w:val="clear" w:color="auto" w:fill="C6D9F1" w:themeFill="text2" w:themeFillTint="33"/>
        </w:rPr>
        <w:t>[</w:t>
      </w:r>
      <w:r w:rsidRPr="000655A8">
        <w:rPr>
          <w:shd w:val="clear" w:color="auto" w:fill="C6D9F1" w:themeFill="text2" w:themeFillTint="33"/>
        </w:rPr>
        <w:t>type the name of the person responsible</w:t>
      </w:r>
      <w:r w:rsidRPr="00487FA7">
        <w:rPr>
          <w:shd w:val="clear" w:color="auto" w:fill="C6D9F1" w:themeFill="text2" w:themeFillTint="33"/>
        </w:rPr>
        <w:t>]</w:t>
      </w:r>
      <w:r>
        <w:t>, will provide the Regulatory Authority with a copy of the updated CAQMP if any significant revisions of the CAQMP are made.</w:t>
      </w:r>
    </w:p>
    <w:p w:rsidR="000F705B" w:rsidRPr="000B67BE" w:rsidRDefault="000F705B" w:rsidP="000B67BE">
      <w:pPr>
        <w:pStyle w:val="BodyText"/>
        <w:spacing w:before="0" w:after="200" w:line="240" w:lineRule="auto"/>
        <w:rPr>
          <w:rFonts w:ascii="Lucida Sans Unicode" w:hAnsi="Lucida Sans Unicode" w:cs="Lucida Sans Unicode"/>
          <w:szCs w:val="18"/>
        </w:rPr>
      </w:pPr>
    </w:p>
    <w:p w:rsidR="00003141" w:rsidRDefault="000F705B" w:rsidP="000B67BE">
      <w:pPr>
        <w:pStyle w:val="Heading2"/>
        <w:spacing w:after="240"/>
      </w:pPr>
      <w:bookmarkStart w:id="55" w:name="_Toc355358679"/>
      <w:r>
        <w:t>4.2</w:t>
      </w:r>
      <w:r w:rsidR="00003141">
        <w:t xml:space="preserve"> Audits</w:t>
      </w:r>
      <w:bookmarkEnd w:id="55"/>
    </w:p>
    <w:p w:rsidR="000F705B" w:rsidRDefault="000F705B" w:rsidP="000B67BE">
      <w:pPr>
        <w:pStyle w:val="BodyText"/>
        <w:spacing w:before="0" w:after="200" w:line="240" w:lineRule="auto"/>
      </w:pPr>
      <w:r>
        <w:t xml:space="preserve">The CAQMP will be reviewed and updated, with the necessary approval, throughout the course of the Project to reflect changes in construction techniques, staging or the natural environment. Approval from the </w:t>
      </w:r>
      <w:r w:rsidRPr="00487FA7">
        <w:rPr>
          <w:shd w:val="clear" w:color="auto" w:fill="C6D9F1" w:themeFill="text2" w:themeFillTint="33"/>
        </w:rPr>
        <w:t>[</w:t>
      </w:r>
      <w:r w:rsidRPr="00585DFA">
        <w:rPr>
          <w:shd w:val="clear" w:color="auto" w:fill="C6D9F1" w:themeFill="text2" w:themeFillTint="33"/>
        </w:rPr>
        <w:t>type the name of the client</w:t>
      </w:r>
      <w:r>
        <w:rPr>
          <w:shd w:val="clear" w:color="auto" w:fill="C6D9F1" w:themeFill="text2" w:themeFillTint="33"/>
        </w:rPr>
        <w:t>/regulatory authority</w:t>
      </w:r>
      <w:r w:rsidRPr="00487FA7">
        <w:rPr>
          <w:shd w:val="clear" w:color="auto" w:fill="C6D9F1" w:themeFill="text2" w:themeFillTint="33"/>
        </w:rPr>
        <w:t>]</w:t>
      </w:r>
      <w:r>
        <w:t xml:space="preserve"> will be required for any relevant revisions of a material nature for the CAQMP. The review will take into consideration: </w:t>
      </w:r>
    </w:p>
    <w:p w:rsidR="000F705B" w:rsidRDefault="000F705B" w:rsidP="000B67BE">
      <w:pPr>
        <w:pStyle w:val="BodyText"/>
        <w:numPr>
          <w:ilvl w:val="0"/>
          <w:numId w:val="8"/>
        </w:numPr>
        <w:spacing w:before="0" w:after="200" w:line="240" w:lineRule="auto"/>
      </w:pPr>
      <w:r>
        <w:t>Any significant changes to construction activities or methods</w:t>
      </w:r>
    </w:p>
    <w:p w:rsidR="000F705B" w:rsidRDefault="000F705B" w:rsidP="000B67BE">
      <w:pPr>
        <w:pStyle w:val="BodyText"/>
        <w:numPr>
          <w:ilvl w:val="0"/>
          <w:numId w:val="8"/>
        </w:numPr>
        <w:spacing w:before="0" w:after="200" w:line="240" w:lineRule="auto"/>
      </w:pPr>
      <w:r>
        <w:t>Key changes to roles and responsibilities within the Project</w:t>
      </w:r>
    </w:p>
    <w:p w:rsidR="000F705B" w:rsidRDefault="000F705B" w:rsidP="000B67BE">
      <w:pPr>
        <w:pStyle w:val="BodyText"/>
        <w:numPr>
          <w:ilvl w:val="0"/>
          <w:numId w:val="8"/>
        </w:numPr>
        <w:spacing w:before="0" w:after="200" w:line="240" w:lineRule="auto"/>
      </w:pPr>
      <w:r>
        <w:t>Changes in industry best practise standards or recommended dust controls</w:t>
      </w:r>
    </w:p>
    <w:p w:rsidR="000F705B" w:rsidRDefault="000F705B" w:rsidP="000B67BE">
      <w:pPr>
        <w:pStyle w:val="BodyText"/>
        <w:numPr>
          <w:ilvl w:val="0"/>
          <w:numId w:val="8"/>
        </w:numPr>
        <w:spacing w:before="0" w:after="200" w:line="240" w:lineRule="auto"/>
      </w:pPr>
      <w:r>
        <w:t xml:space="preserve">Changes in legal or other requirements (social and environmental legal requirements, consent conditions, </w:t>
      </w:r>
      <w:r w:rsidR="00487FA7">
        <w:t>Transport Agency</w:t>
      </w:r>
      <w:r>
        <w:t xml:space="preserve"> objectives and relevant policies, plans, standards, specifications and guidelines)</w:t>
      </w:r>
    </w:p>
    <w:p w:rsidR="000F705B" w:rsidRDefault="000F705B" w:rsidP="000B67BE">
      <w:pPr>
        <w:pStyle w:val="BodyText"/>
        <w:numPr>
          <w:ilvl w:val="0"/>
          <w:numId w:val="8"/>
        </w:numPr>
        <w:spacing w:before="0" w:after="200" w:line="240" w:lineRule="auto"/>
      </w:pPr>
      <w:r>
        <w:t>Results of inspection and maintenance programmes, logs of incidents, corrective actions, internal or external assessments</w:t>
      </w:r>
    </w:p>
    <w:p w:rsidR="000F705B" w:rsidRDefault="000F705B" w:rsidP="000B67BE">
      <w:pPr>
        <w:pStyle w:val="BodyText"/>
        <w:numPr>
          <w:ilvl w:val="0"/>
          <w:numId w:val="8"/>
        </w:numPr>
        <w:spacing w:before="0" w:after="200" w:line="240" w:lineRule="auto"/>
      </w:pPr>
      <w:r>
        <w:t xml:space="preserve">The outcome of investigations into discharges of </w:t>
      </w:r>
      <w:r w:rsidRPr="00F83EA9">
        <w:t>dust/odour/air pollutants</w:t>
      </w:r>
    </w:p>
    <w:p w:rsidR="000F705B" w:rsidRDefault="000F705B" w:rsidP="000B67BE">
      <w:pPr>
        <w:pStyle w:val="BodyText"/>
        <w:spacing w:before="0" w:after="200" w:line="240" w:lineRule="auto"/>
      </w:pPr>
      <w:r>
        <w:t>Reasons for making changes to the CAQMP will be documented. A copy of the original CAQMP document and subsequent versions will be kept for the Project records, and marked as obsolete. Each new/updated version of the CAQMP documentation will be issued with a version number and date to eliminate obsolete CAQMP documentation being used.</w:t>
      </w:r>
    </w:p>
    <w:p w:rsidR="000B67BE" w:rsidRDefault="000B67BE" w:rsidP="000B67BE">
      <w:pPr>
        <w:pStyle w:val="BodyText"/>
        <w:spacing w:before="0" w:after="200" w:line="240" w:lineRule="auto"/>
      </w:pPr>
    </w:p>
    <w:p w:rsidR="00003141" w:rsidRDefault="00003141" w:rsidP="000B67BE">
      <w:pPr>
        <w:pStyle w:val="Heading2"/>
        <w:spacing w:after="240"/>
      </w:pPr>
      <w:bookmarkStart w:id="56" w:name="_Toc355358680"/>
      <w:r>
        <w:t xml:space="preserve">4.3 Corrective </w:t>
      </w:r>
      <w:r w:rsidR="000B67BE">
        <w:t>m</w:t>
      </w:r>
      <w:r>
        <w:t>anagement</w:t>
      </w:r>
      <w:bookmarkEnd w:id="56"/>
    </w:p>
    <w:p w:rsidR="00003141" w:rsidRPr="00694508" w:rsidRDefault="00003141" w:rsidP="000B67BE">
      <w:pPr>
        <w:spacing w:after="200"/>
        <w:rPr>
          <w:rFonts w:ascii="Lucida Sans" w:hAnsi="Lucida Sans"/>
          <w:sz w:val="18"/>
          <w:szCs w:val="18"/>
          <w:lang w:eastAsia="en-NZ"/>
        </w:rPr>
      </w:pPr>
      <w:r w:rsidRPr="00364557">
        <w:rPr>
          <w:rFonts w:ascii="Lucida Sans" w:hAnsi="Lucida Sans"/>
          <w:sz w:val="18"/>
          <w:szCs w:val="18"/>
          <w:shd w:val="clear" w:color="auto" w:fill="C6D9F1" w:themeFill="text2" w:themeFillTint="33"/>
          <w:lang w:eastAsia="en-NZ"/>
        </w:rPr>
        <w:t>[</w:t>
      </w:r>
      <w:r w:rsidRPr="00364557">
        <w:rPr>
          <w:rFonts w:ascii="Lucida Sans" w:hAnsi="Lucida Sans"/>
          <w:sz w:val="18"/>
          <w:szCs w:val="20"/>
          <w:shd w:val="clear" w:color="auto" w:fill="C6D9F1" w:themeFill="text2" w:themeFillTint="33"/>
          <w:lang w:val="en-NZ" w:eastAsia="en-US"/>
        </w:rPr>
        <w:t>s</w:t>
      </w:r>
      <w:r w:rsidRPr="000B67BE">
        <w:rPr>
          <w:rFonts w:ascii="Lucida Sans" w:hAnsi="Lucida Sans"/>
          <w:sz w:val="18"/>
          <w:szCs w:val="20"/>
          <w:shd w:val="clear" w:color="auto" w:fill="C6D9F1" w:themeFill="text2" w:themeFillTint="33"/>
          <w:lang w:val="en-NZ" w:eastAsia="en-US"/>
        </w:rPr>
        <w:t>tate the responsibility for corrective action, including actions resulting from compliance monitoring, audits and external regulatory compliance monitoring</w:t>
      </w:r>
      <w:r w:rsidRPr="00364557">
        <w:rPr>
          <w:rFonts w:ascii="Lucida Sans" w:hAnsi="Lucida Sans"/>
          <w:sz w:val="18"/>
          <w:szCs w:val="18"/>
          <w:shd w:val="clear" w:color="auto" w:fill="C6D9F1" w:themeFill="text2" w:themeFillTint="33"/>
          <w:lang w:eastAsia="en-NZ"/>
        </w:rPr>
        <w:t>]</w:t>
      </w:r>
    </w:p>
    <w:p w:rsidR="00003141" w:rsidRDefault="00003141" w:rsidP="000B67BE">
      <w:pPr>
        <w:pStyle w:val="BodyText"/>
        <w:spacing w:before="0" w:after="200" w:line="240" w:lineRule="auto"/>
      </w:pPr>
    </w:p>
    <w:p w:rsidR="00003141" w:rsidRPr="00CF5D43" w:rsidRDefault="00003141" w:rsidP="00003141">
      <w:pPr>
        <w:pStyle w:val="Heading2"/>
      </w:pPr>
      <w:bookmarkStart w:id="57" w:name="_Toc355358681"/>
      <w:r>
        <w:t xml:space="preserve">4.4 Management </w:t>
      </w:r>
      <w:r w:rsidR="000B67BE">
        <w:t>r</w:t>
      </w:r>
      <w:r>
        <w:t>eview</w:t>
      </w:r>
      <w:bookmarkEnd w:id="57"/>
    </w:p>
    <w:p w:rsidR="00003141" w:rsidRDefault="00003141" w:rsidP="00003141">
      <w:pPr>
        <w:pStyle w:val="BodyText1"/>
      </w:pPr>
      <w:r w:rsidRPr="00487FA7">
        <w:rPr>
          <w:shd w:val="clear" w:color="auto" w:fill="C6D9F1" w:themeFill="text2" w:themeFillTint="33"/>
        </w:rPr>
        <w:t>[</w:t>
      </w:r>
      <w:r w:rsidRPr="000B67BE">
        <w:rPr>
          <w:szCs w:val="20"/>
          <w:shd w:val="clear" w:color="auto" w:fill="C6D9F1" w:themeFill="text2" w:themeFillTint="33"/>
          <w:lang w:eastAsia="en-US"/>
        </w:rPr>
        <w:t xml:space="preserve">detail </w:t>
      </w:r>
      <w:r w:rsidR="00487FA7">
        <w:rPr>
          <w:szCs w:val="20"/>
          <w:shd w:val="clear" w:color="auto" w:fill="C6D9F1" w:themeFill="text2" w:themeFillTint="33"/>
          <w:lang w:eastAsia="en-US"/>
        </w:rPr>
        <w:t xml:space="preserve">the review procedure, </w:t>
      </w:r>
      <w:r w:rsidR="00487FA7" w:rsidRPr="000B67BE">
        <w:rPr>
          <w:szCs w:val="20"/>
          <w:shd w:val="clear" w:color="auto" w:fill="C6D9F1" w:themeFill="text2" w:themeFillTint="33"/>
          <w:lang w:eastAsia="en-US"/>
        </w:rPr>
        <w:t>the frequency</w:t>
      </w:r>
      <w:r w:rsidR="00487FA7">
        <w:rPr>
          <w:szCs w:val="20"/>
          <w:shd w:val="clear" w:color="auto" w:fill="C6D9F1" w:themeFill="text2" w:themeFillTint="33"/>
          <w:lang w:eastAsia="en-US"/>
        </w:rPr>
        <w:t>,</w:t>
      </w:r>
      <w:r w:rsidR="00487FA7" w:rsidRPr="000B67BE">
        <w:rPr>
          <w:szCs w:val="20"/>
          <w:shd w:val="clear" w:color="auto" w:fill="C6D9F1" w:themeFill="text2" w:themeFillTint="33"/>
          <w:lang w:eastAsia="en-US"/>
        </w:rPr>
        <w:t xml:space="preserve"> </w:t>
      </w:r>
      <w:r w:rsidRPr="000B67BE">
        <w:rPr>
          <w:szCs w:val="20"/>
          <w:shd w:val="clear" w:color="auto" w:fill="C6D9F1" w:themeFill="text2" w:themeFillTint="33"/>
          <w:lang w:eastAsia="en-US"/>
        </w:rPr>
        <w:t>who will be involved</w:t>
      </w:r>
      <w:r w:rsidR="00487FA7">
        <w:rPr>
          <w:szCs w:val="20"/>
          <w:shd w:val="clear" w:color="auto" w:fill="C6D9F1" w:themeFill="text2" w:themeFillTint="33"/>
          <w:lang w:eastAsia="en-US"/>
        </w:rPr>
        <w:t xml:space="preserve"> in the </w:t>
      </w:r>
      <w:r w:rsidR="00487FA7" w:rsidRPr="000B67BE">
        <w:rPr>
          <w:szCs w:val="20"/>
          <w:shd w:val="clear" w:color="auto" w:fill="C6D9F1" w:themeFill="text2" w:themeFillTint="33"/>
          <w:lang w:eastAsia="en-US"/>
        </w:rPr>
        <w:t>review</w:t>
      </w:r>
      <w:r w:rsidRPr="000B67BE">
        <w:rPr>
          <w:szCs w:val="20"/>
          <w:shd w:val="clear" w:color="auto" w:fill="C6D9F1" w:themeFill="text2" w:themeFillTint="33"/>
          <w:lang w:eastAsia="en-US"/>
        </w:rPr>
        <w:t>, and who is responsible for ensuring the review takes place</w:t>
      </w:r>
      <w:r w:rsidRPr="00487FA7">
        <w:rPr>
          <w:shd w:val="clear" w:color="auto" w:fill="C6D9F1" w:themeFill="text2" w:themeFillTint="33"/>
        </w:rPr>
        <w:t>]</w:t>
      </w:r>
    </w:p>
    <w:p w:rsidR="003E13F4" w:rsidRDefault="003E13F4">
      <w:pPr>
        <w:spacing w:after="200" w:line="276" w:lineRule="auto"/>
        <w:rPr>
          <w:rFonts w:ascii="Lucida Sans" w:hAnsi="Lucida Sans"/>
          <w:sz w:val="18"/>
          <w:lang w:val="en-NZ"/>
        </w:rPr>
      </w:pPr>
      <w:r>
        <w:br w:type="page"/>
      </w:r>
    </w:p>
    <w:p w:rsidR="003E13F4" w:rsidRDefault="003E13F4" w:rsidP="003E13F4">
      <w:pPr>
        <w:pStyle w:val="Heading1"/>
      </w:pPr>
      <w:bookmarkStart w:id="58" w:name="_Toc355358682"/>
      <w:r>
        <w:t>5. References</w:t>
      </w:r>
      <w:bookmarkEnd w:id="58"/>
    </w:p>
    <w:p w:rsidR="003E13F4" w:rsidRPr="008E7494" w:rsidRDefault="003E13F4" w:rsidP="006A0D2D">
      <w:pPr>
        <w:pStyle w:val="BodyText"/>
        <w:spacing w:before="0" w:after="200" w:line="240" w:lineRule="auto"/>
      </w:pPr>
      <w:r>
        <w:t>Ministry for the Environment</w:t>
      </w:r>
      <w:r w:rsidR="006A0D2D">
        <w:t xml:space="preserve"> (2015).  </w:t>
      </w:r>
      <w:r w:rsidR="005015CC">
        <w:rPr>
          <w:i/>
        </w:rPr>
        <w:t xml:space="preserve">Draft </w:t>
      </w:r>
      <w:r w:rsidRPr="006A0D2D">
        <w:rPr>
          <w:i/>
        </w:rPr>
        <w:t>Good Practi</w:t>
      </w:r>
      <w:r w:rsidR="006A0D2D" w:rsidRPr="006A0D2D">
        <w:rPr>
          <w:i/>
        </w:rPr>
        <w:t>c</w:t>
      </w:r>
      <w:r w:rsidRPr="006A0D2D">
        <w:rPr>
          <w:i/>
        </w:rPr>
        <w:t>e Guide for Assessing and Managing Dust</w:t>
      </w:r>
      <w:r w:rsidR="006A0D2D">
        <w:t xml:space="preserve">, </w:t>
      </w:r>
      <w:r w:rsidR="005015CC">
        <w:t>July</w:t>
      </w:r>
      <w:r w:rsidR="006A0D2D">
        <w:t xml:space="preserve"> 2015</w:t>
      </w:r>
      <w:r w:rsidR="00BD4EF2">
        <w:t xml:space="preserve">, available at </w:t>
      </w:r>
      <w:hyperlink r:id="rId22" w:history="1">
        <w:r w:rsidR="00BD4EF2" w:rsidRPr="006D05A1">
          <w:rPr>
            <w:rStyle w:val="Hyperlink"/>
          </w:rPr>
          <w:t>www.mfe.govt.nz</w:t>
        </w:r>
      </w:hyperlink>
    </w:p>
    <w:p w:rsidR="003E13F4" w:rsidRDefault="003E13F4" w:rsidP="006A0D2D">
      <w:pPr>
        <w:pStyle w:val="BodyText"/>
        <w:spacing w:before="0" w:after="200" w:line="240" w:lineRule="auto"/>
      </w:pPr>
      <w:r w:rsidRPr="00364557">
        <w:rPr>
          <w:shd w:val="clear" w:color="auto" w:fill="C6D9F1" w:themeFill="text2" w:themeFillTint="33"/>
        </w:rPr>
        <w:t>[t</w:t>
      </w:r>
      <w:r w:rsidRPr="004B26AB">
        <w:rPr>
          <w:shd w:val="clear" w:color="auto" w:fill="C6D9F1" w:themeFill="text2" w:themeFillTint="33"/>
        </w:rPr>
        <w:t xml:space="preserve">ype any </w:t>
      </w:r>
      <w:r w:rsidR="006A0D2D">
        <w:rPr>
          <w:shd w:val="clear" w:color="auto" w:fill="C6D9F1" w:themeFill="text2" w:themeFillTint="33"/>
        </w:rPr>
        <w:t xml:space="preserve">other </w:t>
      </w:r>
      <w:r w:rsidRPr="004B26AB">
        <w:rPr>
          <w:shd w:val="clear" w:color="auto" w:fill="C6D9F1" w:themeFill="text2" w:themeFillTint="33"/>
        </w:rPr>
        <w:t xml:space="preserve">references used in the </w:t>
      </w:r>
      <w:r>
        <w:rPr>
          <w:shd w:val="clear" w:color="auto" w:fill="C6D9F1" w:themeFill="text2" w:themeFillTint="33"/>
        </w:rPr>
        <w:t>writing</w:t>
      </w:r>
      <w:r w:rsidRPr="004B26AB">
        <w:rPr>
          <w:shd w:val="clear" w:color="auto" w:fill="C6D9F1" w:themeFill="text2" w:themeFillTint="33"/>
        </w:rPr>
        <w:t xml:space="preserve"> of this document</w:t>
      </w:r>
      <w:r w:rsidRPr="00364557">
        <w:rPr>
          <w:shd w:val="clear" w:color="auto" w:fill="C6D9F1" w:themeFill="text2" w:themeFillTint="33"/>
        </w:rPr>
        <w:t>]</w:t>
      </w:r>
    </w:p>
    <w:p w:rsidR="003E13F4" w:rsidRDefault="003E13F4">
      <w:pPr>
        <w:spacing w:after="200" w:line="276" w:lineRule="auto"/>
        <w:rPr>
          <w:rFonts w:ascii="Lucida Sans" w:hAnsi="Lucida Sans"/>
          <w:sz w:val="18"/>
          <w:szCs w:val="20"/>
          <w:lang w:val="en-NZ" w:eastAsia="en-US"/>
        </w:rPr>
      </w:pPr>
      <w:r>
        <w:br w:type="page"/>
      </w:r>
    </w:p>
    <w:p w:rsidR="003E13F4" w:rsidRDefault="003E13F4" w:rsidP="006A0D2D">
      <w:pPr>
        <w:pStyle w:val="Heading1"/>
      </w:pPr>
      <w:bookmarkStart w:id="59" w:name="_Toc355358683"/>
      <w:r>
        <w:t>Appendix A: Beaufort Wind Scale</w:t>
      </w:r>
      <w:bookmarkEnd w:id="59"/>
    </w:p>
    <w:p w:rsidR="003E13F4" w:rsidRDefault="003E13F4" w:rsidP="00364557">
      <w:pPr>
        <w:pStyle w:val="BodyText"/>
        <w:spacing w:before="360" w:after="200" w:line="240" w:lineRule="auto"/>
      </w:pPr>
      <w:r w:rsidRPr="00364557">
        <w:rPr>
          <w:b/>
        </w:rPr>
        <w:t>Table x:</w:t>
      </w:r>
      <w:r>
        <w:t xml:space="preserve"> Beaufort Wind Scale</w:t>
      </w:r>
    </w:p>
    <w:tbl>
      <w:tblPr>
        <w:tblW w:w="4966" w:type="pct"/>
        <w:tblLook w:val="01E0" w:firstRow="1" w:lastRow="1" w:firstColumn="1" w:lastColumn="1" w:noHBand="0" w:noVBand="0"/>
      </w:tblPr>
      <w:tblGrid>
        <w:gridCol w:w="908"/>
        <w:gridCol w:w="1134"/>
        <w:gridCol w:w="993"/>
        <w:gridCol w:w="991"/>
        <w:gridCol w:w="1702"/>
        <w:gridCol w:w="3401"/>
      </w:tblGrid>
      <w:tr w:rsidR="003E13F4" w:rsidRPr="00D37753" w:rsidTr="006A0D2D">
        <w:trPr>
          <w:trHeight w:val="111"/>
        </w:trPr>
        <w:tc>
          <w:tcPr>
            <w:tcW w:w="497" w:type="pct"/>
            <w:vMerge w:val="restart"/>
            <w:tcBorders>
              <w:right w:val="single" w:sz="4" w:space="0" w:color="FFFFFF"/>
            </w:tcBorders>
            <w:shd w:val="clear" w:color="auto" w:fill="808080"/>
            <w:tcMar>
              <w:top w:w="0" w:type="dxa"/>
              <w:left w:w="57" w:type="dxa"/>
              <w:right w:w="57" w:type="dxa"/>
            </w:tcMar>
            <w:vAlign w:val="center"/>
          </w:tcPr>
          <w:p w:rsidR="003E13F4" w:rsidRPr="00D37753" w:rsidRDefault="003E13F4" w:rsidP="006A0D2D">
            <w:pPr>
              <w:pStyle w:val="Tableheader"/>
              <w:spacing w:after="60" w:line="240" w:lineRule="auto"/>
              <w:jc w:val="center"/>
            </w:pPr>
            <w:r>
              <w:t>Beaufort Scale</w:t>
            </w:r>
          </w:p>
        </w:tc>
        <w:tc>
          <w:tcPr>
            <w:tcW w:w="1708" w:type="pct"/>
            <w:gridSpan w:val="3"/>
            <w:tcBorders>
              <w:left w:val="single" w:sz="4" w:space="0" w:color="FFFFFF"/>
              <w:right w:val="single" w:sz="4" w:space="0" w:color="FFFFFF"/>
            </w:tcBorders>
            <w:shd w:val="clear" w:color="auto" w:fill="808080"/>
            <w:tcMar>
              <w:left w:w="57" w:type="dxa"/>
              <w:right w:w="57" w:type="dxa"/>
            </w:tcMar>
          </w:tcPr>
          <w:p w:rsidR="003E13F4" w:rsidRDefault="003E13F4" w:rsidP="006A0D2D">
            <w:pPr>
              <w:pStyle w:val="Tableheader"/>
              <w:spacing w:after="60" w:line="240" w:lineRule="auto"/>
              <w:jc w:val="center"/>
            </w:pPr>
            <w:r>
              <w:t>Wind Speed</w:t>
            </w:r>
          </w:p>
        </w:tc>
        <w:tc>
          <w:tcPr>
            <w:tcW w:w="932" w:type="pct"/>
            <w:vMerge w:val="restart"/>
            <w:tcBorders>
              <w:left w:val="single" w:sz="4" w:space="0" w:color="FFFFFF"/>
            </w:tcBorders>
            <w:shd w:val="clear" w:color="auto" w:fill="808080"/>
            <w:tcMar>
              <w:left w:w="57" w:type="dxa"/>
              <w:right w:w="57" w:type="dxa"/>
            </w:tcMar>
            <w:vAlign w:val="center"/>
          </w:tcPr>
          <w:p w:rsidR="003E13F4" w:rsidRPr="00D37753" w:rsidRDefault="003E13F4" w:rsidP="006A0D2D">
            <w:pPr>
              <w:pStyle w:val="Tableheader"/>
              <w:spacing w:after="60" w:line="240" w:lineRule="auto"/>
            </w:pPr>
            <w:r>
              <w:t>Label</w:t>
            </w:r>
          </w:p>
        </w:tc>
        <w:tc>
          <w:tcPr>
            <w:tcW w:w="1863" w:type="pct"/>
            <w:vMerge w:val="restart"/>
            <w:tcBorders>
              <w:left w:val="single" w:sz="4" w:space="0" w:color="FFFFFF"/>
            </w:tcBorders>
            <w:shd w:val="clear" w:color="auto" w:fill="808080"/>
            <w:vAlign w:val="center"/>
          </w:tcPr>
          <w:p w:rsidR="003E13F4" w:rsidRDefault="003E13F4" w:rsidP="006A0D2D">
            <w:pPr>
              <w:pStyle w:val="Tableheader"/>
              <w:spacing w:after="60" w:line="240" w:lineRule="auto"/>
            </w:pPr>
            <w:r>
              <w:t>Observations on Land</w:t>
            </w:r>
          </w:p>
        </w:tc>
      </w:tr>
      <w:tr w:rsidR="003E13F4" w:rsidRPr="00D37753" w:rsidTr="006A0D2D">
        <w:trPr>
          <w:trHeight w:val="111"/>
        </w:trPr>
        <w:tc>
          <w:tcPr>
            <w:tcW w:w="497" w:type="pct"/>
            <w:vMerge/>
            <w:tcBorders>
              <w:right w:val="single" w:sz="4" w:space="0" w:color="FFFFFF"/>
            </w:tcBorders>
            <w:shd w:val="clear" w:color="auto" w:fill="808080"/>
            <w:tcMar>
              <w:top w:w="0" w:type="dxa"/>
              <w:left w:w="57" w:type="dxa"/>
              <w:right w:w="57" w:type="dxa"/>
            </w:tcMar>
          </w:tcPr>
          <w:p w:rsidR="003E13F4" w:rsidRDefault="003E13F4" w:rsidP="00471569">
            <w:pPr>
              <w:pStyle w:val="Tableheader"/>
            </w:pPr>
          </w:p>
        </w:tc>
        <w:tc>
          <w:tcPr>
            <w:tcW w:w="621" w:type="pct"/>
            <w:tcBorders>
              <w:left w:val="single" w:sz="4" w:space="0" w:color="FFFFFF"/>
              <w:right w:val="single" w:sz="4" w:space="0" w:color="FFFFFF"/>
            </w:tcBorders>
            <w:shd w:val="clear" w:color="auto" w:fill="808080"/>
            <w:tcMar>
              <w:left w:w="57" w:type="dxa"/>
              <w:right w:w="57" w:type="dxa"/>
            </w:tcMar>
          </w:tcPr>
          <w:p w:rsidR="003E13F4" w:rsidRDefault="003E13F4" w:rsidP="006A0D2D">
            <w:pPr>
              <w:pStyle w:val="Tableheader"/>
              <w:spacing w:after="60" w:line="240" w:lineRule="auto"/>
              <w:jc w:val="center"/>
            </w:pPr>
            <w:r>
              <w:t>m/s</w:t>
            </w:r>
          </w:p>
        </w:tc>
        <w:tc>
          <w:tcPr>
            <w:tcW w:w="544" w:type="pct"/>
            <w:tcBorders>
              <w:left w:val="single" w:sz="4" w:space="0" w:color="FFFFFF"/>
              <w:right w:val="single" w:sz="4" w:space="0" w:color="FFFFFF"/>
            </w:tcBorders>
            <w:shd w:val="clear" w:color="auto" w:fill="808080"/>
            <w:tcMar>
              <w:left w:w="57" w:type="dxa"/>
              <w:right w:w="57" w:type="dxa"/>
            </w:tcMar>
          </w:tcPr>
          <w:p w:rsidR="003E13F4" w:rsidRDefault="003E13F4" w:rsidP="006A0D2D">
            <w:pPr>
              <w:pStyle w:val="Tableheader"/>
              <w:spacing w:after="60" w:line="240" w:lineRule="auto"/>
              <w:jc w:val="center"/>
            </w:pPr>
            <w:r>
              <w:t>Knots</w:t>
            </w:r>
          </w:p>
        </w:tc>
        <w:tc>
          <w:tcPr>
            <w:tcW w:w="543" w:type="pct"/>
            <w:tcBorders>
              <w:left w:val="single" w:sz="4" w:space="0" w:color="FFFFFF"/>
              <w:right w:val="single" w:sz="4" w:space="0" w:color="FFFFFF"/>
            </w:tcBorders>
            <w:shd w:val="clear" w:color="auto" w:fill="808080"/>
          </w:tcPr>
          <w:p w:rsidR="003E13F4" w:rsidRDefault="003E13F4" w:rsidP="006A0D2D">
            <w:pPr>
              <w:pStyle w:val="Tableheader"/>
              <w:spacing w:after="60" w:line="240" w:lineRule="auto"/>
              <w:jc w:val="center"/>
            </w:pPr>
            <w:r>
              <w:t>Km/h</w:t>
            </w:r>
          </w:p>
        </w:tc>
        <w:tc>
          <w:tcPr>
            <w:tcW w:w="932" w:type="pct"/>
            <w:vMerge/>
            <w:tcBorders>
              <w:left w:val="single" w:sz="4" w:space="0" w:color="FFFFFF"/>
            </w:tcBorders>
            <w:shd w:val="clear" w:color="auto" w:fill="808080"/>
            <w:tcMar>
              <w:left w:w="57" w:type="dxa"/>
              <w:right w:w="57" w:type="dxa"/>
            </w:tcMar>
          </w:tcPr>
          <w:p w:rsidR="003E13F4" w:rsidRDefault="003E13F4" w:rsidP="00471569">
            <w:pPr>
              <w:pStyle w:val="Tableheader"/>
            </w:pPr>
          </w:p>
        </w:tc>
        <w:tc>
          <w:tcPr>
            <w:tcW w:w="1863" w:type="pct"/>
            <w:vMerge/>
            <w:tcBorders>
              <w:left w:val="single" w:sz="4" w:space="0" w:color="FFFFFF"/>
            </w:tcBorders>
            <w:shd w:val="clear" w:color="auto" w:fill="808080"/>
          </w:tcPr>
          <w:p w:rsidR="003E13F4" w:rsidRDefault="003E13F4" w:rsidP="00471569">
            <w:pPr>
              <w:pStyle w:val="Tableheader"/>
            </w:pPr>
          </w:p>
        </w:tc>
      </w:tr>
      <w:tr w:rsidR="003E13F4" w:rsidRPr="00104329" w:rsidTr="006A0D2D">
        <w:trPr>
          <w:trHeight w:val="106"/>
        </w:trPr>
        <w:tc>
          <w:tcPr>
            <w:tcW w:w="497" w:type="pct"/>
            <w:tcBorders>
              <w:bottom w:val="single" w:sz="4" w:space="0" w:color="FFFFFF"/>
              <w:right w:val="single" w:sz="4" w:space="0" w:color="FFFFFF"/>
            </w:tcBorders>
            <w:shd w:val="clear" w:color="auto" w:fill="EAEAEA"/>
            <w:tcMar>
              <w:top w:w="0" w:type="dxa"/>
              <w:left w:w="57" w:type="dxa"/>
              <w:right w:w="57" w:type="dxa"/>
            </w:tcMar>
            <w:vAlign w:val="center"/>
          </w:tcPr>
          <w:p w:rsidR="003E13F4" w:rsidRPr="006A0D2D" w:rsidRDefault="003E13F4" w:rsidP="006A0D2D">
            <w:pPr>
              <w:pStyle w:val="BodyText"/>
              <w:spacing w:before="60" w:after="60" w:line="240" w:lineRule="auto"/>
              <w:jc w:val="center"/>
              <w:rPr>
                <w:b/>
                <w:sz w:val="16"/>
                <w:szCs w:val="16"/>
              </w:rPr>
            </w:pPr>
            <w:r w:rsidRPr="006A0D2D">
              <w:rPr>
                <w:b/>
                <w:sz w:val="16"/>
                <w:szCs w:val="16"/>
              </w:rPr>
              <w:t>0</w:t>
            </w:r>
          </w:p>
        </w:tc>
        <w:tc>
          <w:tcPr>
            <w:tcW w:w="621" w:type="pct"/>
            <w:tcBorders>
              <w:left w:val="single" w:sz="4" w:space="0" w:color="FFFFFF"/>
              <w:bottom w:val="single" w:sz="4" w:space="0" w:color="FFFFFF"/>
              <w:right w:val="single" w:sz="4" w:space="0" w:color="FFFFFF"/>
            </w:tcBorders>
            <w:shd w:val="clear" w:color="auto" w:fill="EAEAEA"/>
            <w:tcMar>
              <w:left w:w="57" w:type="dxa"/>
              <w:right w:w="57" w:type="dxa"/>
            </w:tcMar>
            <w:vAlign w:val="center"/>
          </w:tcPr>
          <w:p w:rsidR="003E13F4" w:rsidRPr="006A0D2D" w:rsidRDefault="003E13F4" w:rsidP="006A0D2D">
            <w:pPr>
              <w:pStyle w:val="BodyText"/>
              <w:spacing w:before="60" w:after="60" w:line="240" w:lineRule="auto"/>
              <w:jc w:val="center"/>
              <w:rPr>
                <w:sz w:val="16"/>
                <w:szCs w:val="16"/>
              </w:rPr>
            </w:pPr>
            <w:r w:rsidRPr="006A0D2D">
              <w:rPr>
                <w:sz w:val="16"/>
                <w:szCs w:val="16"/>
              </w:rPr>
              <w:t xml:space="preserve">0-0.2 </w:t>
            </w:r>
          </w:p>
        </w:tc>
        <w:tc>
          <w:tcPr>
            <w:tcW w:w="544" w:type="pct"/>
            <w:tcBorders>
              <w:left w:val="single" w:sz="4" w:space="0" w:color="FFFFFF"/>
              <w:bottom w:val="single" w:sz="4" w:space="0" w:color="FFFFFF"/>
              <w:right w:val="single" w:sz="4" w:space="0" w:color="FFFFFF"/>
            </w:tcBorders>
            <w:shd w:val="clear" w:color="auto" w:fill="EAEAEA"/>
            <w:tcMar>
              <w:left w:w="57" w:type="dxa"/>
              <w:right w:w="57" w:type="dxa"/>
            </w:tcMar>
            <w:vAlign w:val="center"/>
          </w:tcPr>
          <w:p w:rsidR="003E13F4" w:rsidRPr="006A0D2D" w:rsidRDefault="003E13F4" w:rsidP="006A0D2D">
            <w:pPr>
              <w:pStyle w:val="BodyText"/>
              <w:spacing w:before="60" w:after="60" w:line="240" w:lineRule="auto"/>
              <w:jc w:val="center"/>
              <w:rPr>
                <w:sz w:val="16"/>
                <w:szCs w:val="16"/>
              </w:rPr>
            </w:pPr>
            <w:r w:rsidRPr="006A0D2D">
              <w:rPr>
                <w:sz w:val="16"/>
                <w:szCs w:val="16"/>
              </w:rPr>
              <w:t>&lt;1</w:t>
            </w:r>
          </w:p>
        </w:tc>
        <w:tc>
          <w:tcPr>
            <w:tcW w:w="543" w:type="pct"/>
            <w:tcBorders>
              <w:left w:val="single" w:sz="4" w:space="0" w:color="FFFFFF"/>
              <w:bottom w:val="single" w:sz="4" w:space="0" w:color="FFFFFF"/>
              <w:right w:val="single" w:sz="4" w:space="0" w:color="FFFFFF"/>
            </w:tcBorders>
            <w:shd w:val="clear" w:color="auto" w:fill="EAEAEA"/>
            <w:vAlign w:val="center"/>
          </w:tcPr>
          <w:p w:rsidR="003E13F4" w:rsidRPr="006A0D2D" w:rsidRDefault="003E13F4" w:rsidP="006A0D2D">
            <w:pPr>
              <w:pStyle w:val="BodyText"/>
              <w:spacing w:before="60" w:after="60" w:line="240" w:lineRule="auto"/>
              <w:jc w:val="center"/>
              <w:rPr>
                <w:sz w:val="16"/>
                <w:szCs w:val="16"/>
              </w:rPr>
            </w:pPr>
            <w:r w:rsidRPr="006A0D2D">
              <w:rPr>
                <w:sz w:val="16"/>
                <w:szCs w:val="16"/>
              </w:rPr>
              <w:t>&lt;1</w:t>
            </w:r>
          </w:p>
        </w:tc>
        <w:tc>
          <w:tcPr>
            <w:tcW w:w="932" w:type="pct"/>
            <w:tcBorders>
              <w:left w:val="single" w:sz="4" w:space="0" w:color="FFFFFF"/>
              <w:bottom w:val="single" w:sz="4" w:space="0" w:color="FFFFFF"/>
            </w:tcBorders>
            <w:shd w:val="clear" w:color="auto" w:fill="EAEAEA"/>
            <w:tcMar>
              <w:left w:w="57" w:type="dxa"/>
              <w:right w:w="57" w:type="dxa"/>
            </w:tcMar>
            <w:vAlign w:val="center"/>
          </w:tcPr>
          <w:p w:rsidR="003E13F4" w:rsidRPr="006A0D2D" w:rsidRDefault="003E13F4" w:rsidP="006A0D2D">
            <w:pPr>
              <w:pStyle w:val="BodyText"/>
              <w:spacing w:before="60" w:after="60" w:line="240" w:lineRule="auto"/>
              <w:rPr>
                <w:sz w:val="16"/>
                <w:szCs w:val="16"/>
              </w:rPr>
            </w:pPr>
            <w:r w:rsidRPr="006A0D2D">
              <w:rPr>
                <w:sz w:val="16"/>
                <w:szCs w:val="16"/>
              </w:rPr>
              <w:t>Calm</w:t>
            </w:r>
          </w:p>
        </w:tc>
        <w:tc>
          <w:tcPr>
            <w:tcW w:w="1863" w:type="pct"/>
            <w:tcBorders>
              <w:left w:val="single" w:sz="4" w:space="0" w:color="FFFFFF"/>
              <w:bottom w:val="single" w:sz="4" w:space="0" w:color="FFFFFF"/>
            </w:tcBorders>
            <w:shd w:val="clear" w:color="auto" w:fill="EAEAEA"/>
            <w:vAlign w:val="center"/>
          </w:tcPr>
          <w:p w:rsidR="003E13F4" w:rsidRPr="006A0D2D" w:rsidRDefault="003E13F4" w:rsidP="006A0D2D">
            <w:pPr>
              <w:pStyle w:val="BodyText"/>
              <w:spacing w:before="60" w:after="60" w:line="240" w:lineRule="auto"/>
              <w:rPr>
                <w:sz w:val="16"/>
                <w:szCs w:val="16"/>
              </w:rPr>
            </w:pPr>
            <w:r w:rsidRPr="006A0D2D">
              <w:rPr>
                <w:sz w:val="16"/>
                <w:szCs w:val="16"/>
              </w:rPr>
              <w:t>Calm. Smoke rises vertically.</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1</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 xml:space="preserve">0.3-1.5 </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1-3</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 xml:space="preserve">1 -5 </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Light Air</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Wind motion visible in smoke.</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2</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1.6-3.3</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4-6</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6-11</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Light Breeze</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Wind felt on exposed skin. Leaves rustle.</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3</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3.4-5.4</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7-10</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12-19</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Gentle Breeze</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Leaves and smaller twigs in constant motion.</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4</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5.5-7.9</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11-15</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20-28</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Moderate Breeze</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Dust and loose paper raised. Small branches begin to move.</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5</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8-10.7</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16-21</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29-38</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Fresh Breeze</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Branches of a moderate size move. Small trees begin to sway.</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6</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10.8-13.8</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22-27</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39-49</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Strong Breeze</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Large branches in motion. Whistling heard in overhead wires. Umbrella use becomes difficult. Empty plastic garbage cans tip over.</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7</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13.9-17.1</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28-33</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50-61</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Near Gale</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 xml:space="preserve">Whole trees in motion. Effort needed to walk against the wind. Swaying of skyscrapers may be felt, especially on upper floors. </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8</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17.2-20.7</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34-40</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62-74</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Gale</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Twigs broken from trees. Cars veer on road.</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9</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20.8-24.4</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41-47</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75-88</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Severe Gale</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Larger branches break off trees, some small trees blow over. Construction/</w:t>
            </w:r>
            <w:r w:rsidR="006A0D2D">
              <w:rPr>
                <w:sz w:val="16"/>
                <w:szCs w:val="16"/>
              </w:rPr>
              <w:t xml:space="preserve"> </w:t>
            </w:r>
            <w:r w:rsidRPr="006A0D2D">
              <w:rPr>
                <w:sz w:val="16"/>
                <w:szCs w:val="16"/>
              </w:rPr>
              <w:t>temporary signs and barricades blow over. Damage to circus tents and canopies.</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10</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24.5-28.4</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48-55</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89-102</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Storm</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 xml:space="preserve">Trees broken off or uprooted, saplings bent and deformed, poorly attached </w:t>
            </w:r>
            <w:r w:rsidR="006A0D2D">
              <w:rPr>
                <w:sz w:val="16"/>
                <w:szCs w:val="16"/>
              </w:rPr>
              <w:t xml:space="preserve">asphalt </w:t>
            </w:r>
            <w:r w:rsidRPr="006A0D2D">
              <w:rPr>
                <w:sz w:val="16"/>
                <w:szCs w:val="16"/>
              </w:rPr>
              <w:t xml:space="preserve">shingles </w:t>
            </w:r>
            <w:r w:rsidR="006A0D2D" w:rsidRPr="006A0D2D">
              <w:rPr>
                <w:sz w:val="16"/>
                <w:szCs w:val="16"/>
              </w:rPr>
              <w:t>or</w:t>
            </w:r>
            <w:r w:rsidRPr="006A0D2D">
              <w:rPr>
                <w:sz w:val="16"/>
                <w:szCs w:val="16"/>
              </w:rPr>
              <w:t xml:space="preserve"> shingles in poor condition peel off roofs. </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11</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28.5-32.6</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56-63</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103-117</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Violent Storm</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Widespread vegetation damage. More damages to most roofing surfaces, asphalt tiles that have curled up and/or fractured due to age may break away completely.</w:t>
            </w:r>
          </w:p>
        </w:tc>
      </w:tr>
      <w:tr w:rsidR="003E13F4" w:rsidRPr="00104329" w:rsidTr="006A0D2D">
        <w:trPr>
          <w:trHeight w:val="106"/>
        </w:trPr>
        <w:tc>
          <w:tcPr>
            <w:tcW w:w="497" w:type="pct"/>
            <w:tcBorders>
              <w:top w:val="single" w:sz="4" w:space="0" w:color="FFFFFF"/>
              <w:bottom w:val="single" w:sz="4" w:space="0" w:color="FFFFFF"/>
              <w:right w:val="single" w:sz="4" w:space="0" w:color="FFFFFF"/>
            </w:tcBorders>
            <w:shd w:val="clear" w:color="auto" w:fill="EAEAEA"/>
            <w:tcMar>
              <w:top w:w="0" w:type="dxa"/>
              <w:left w:w="57" w:type="dxa"/>
              <w:right w:w="57" w:type="dxa"/>
            </w:tcMar>
          </w:tcPr>
          <w:p w:rsidR="003E13F4" w:rsidRPr="006A0D2D" w:rsidRDefault="003E13F4" w:rsidP="006A0D2D">
            <w:pPr>
              <w:pStyle w:val="BodyText"/>
              <w:spacing w:before="60" w:after="60" w:line="240" w:lineRule="auto"/>
              <w:jc w:val="center"/>
              <w:rPr>
                <w:b/>
                <w:sz w:val="16"/>
                <w:szCs w:val="16"/>
              </w:rPr>
            </w:pPr>
            <w:r w:rsidRPr="006A0D2D">
              <w:rPr>
                <w:b/>
                <w:sz w:val="16"/>
                <w:szCs w:val="16"/>
              </w:rPr>
              <w:t>12</w:t>
            </w:r>
          </w:p>
        </w:tc>
        <w:tc>
          <w:tcPr>
            <w:tcW w:w="621"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32.7-36.9</w:t>
            </w:r>
          </w:p>
        </w:tc>
        <w:tc>
          <w:tcPr>
            <w:tcW w:w="544" w:type="pct"/>
            <w:tcBorders>
              <w:top w:val="single" w:sz="4" w:space="0" w:color="FFFFFF"/>
              <w:left w:val="single" w:sz="4" w:space="0" w:color="FFFFFF"/>
              <w:bottom w:val="single" w:sz="4" w:space="0" w:color="FFFFFF"/>
              <w:right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jc w:val="center"/>
              <w:rPr>
                <w:sz w:val="16"/>
                <w:szCs w:val="16"/>
              </w:rPr>
            </w:pPr>
            <w:r w:rsidRPr="006A0D2D">
              <w:rPr>
                <w:sz w:val="16"/>
                <w:szCs w:val="16"/>
              </w:rPr>
              <w:t>64-71</w:t>
            </w:r>
          </w:p>
        </w:tc>
        <w:tc>
          <w:tcPr>
            <w:tcW w:w="543" w:type="pct"/>
            <w:tcBorders>
              <w:top w:val="single" w:sz="4" w:space="0" w:color="FFFFFF"/>
              <w:left w:val="single" w:sz="4" w:space="0" w:color="FFFFFF"/>
              <w:bottom w:val="single" w:sz="4" w:space="0" w:color="FFFFFF"/>
              <w:right w:val="single" w:sz="4" w:space="0" w:color="FFFFFF"/>
            </w:tcBorders>
            <w:shd w:val="clear" w:color="auto" w:fill="EAEAEA"/>
          </w:tcPr>
          <w:p w:rsidR="003E13F4" w:rsidRPr="006A0D2D" w:rsidRDefault="003E13F4" w:rsidP="006A0D2D">
            <w:pPr>
              <w:pStyle w:val="BodyText"/>
              <w:spacing w:before="60" w:after="60" w:line="240" w:lineRule="auto"/>
              <w:jc w:val="center"/>
              <w:rPr>
                <w:sz w:val="16"/>
                <w:szCs w:val="16"/>
              </w:rPr>
            </w:pPr>
            <w:r w:rsidRPr="006A0D2D">
              <w:rPr>
                <w:sz w:val="16"/>
                <w:szCs w:val="16"/>
              </w:rPr>
              <w:t>118-133</w:t>
            </w:r>
          </w:p>
        </w:tc>
        <w:tc>
          <w:tcPr>
            <w:tcW w:w="932" w:type="pct"/>
            <w:tcBorders>
              <w:top w:val="single" w:sz="4" w:space="0" w:color="FFFFFF"/>
              <w:left w:val="single" w:sz="4" w:space="0" w:color="FFFFFF"/>
              <w:bottom w:val="single" w:sz="4" w:space="0" w:color="FFFFFF"/>
            </w:tcBorders>
            <w:shd w:val="clear" w:color="auto" w:fill="EAEAEA"/>
            <w:tcMar>
              <w:left w:w="57" w:type="dxa"/>
              <w:right w:w="57" w:type="dxa"/>
            </w:tcMar>
          </w:tcPr>
          <w:p w:rsidR="003E13F4" w:rsidRPr="006A0D2D" w:rsidRDefault="003E13F4" w:rsidP="006A0D2D">
            <w:pPr>
              <w:pStyle w:val="BodyText"/>
              <w:spacing w:before="60" w:after="60" w:line="240" w:lineRule="auto"/>
              <w:rPr>
                <w:sz w:val="16"/>
                <w:szCs w:val="16"/>
              </w:rPr>
            </w:pPr>
            <w:r w:rsidRPr="006A0D2D">
              <w:rPr>
                <w:sz w:val="16"/>
                <w:szCs w:val="16"/>
              </w:rPr>
              <w:t>Hurricane</w:t>
            </w:r>
          </w:p>
        </w:tc>
        <w:tc>
          <w:tcPr>
            <w:tcW w:w="1863" w:type="pct"/>
            <w:tcBorders>
              <w:top w:val="single" w:sz="4" w:space="0" w:color="FFFFFF"/>
              <w:left w:val="single" w:sz="4" w:space="0" w:color="FFFFFF"/>
              <w:bottom w:val="single" w:sz="4" w:space="0" w:color="FFFFFF"/>
            </w:tcBorders>
            <w:shd w:val="clear" w:color="auto" w:fill="EAEAEA"/>
          </w:tcPr>
          <w:p w:rsidR="003E13F4" w:rsidRPr="006A0D2D" w:rsidRDefault="003E13F4" w:rsidP="006A0D2D">
            <w:pPr>
              <w:pStyle w:val="BodyText"/>
              <w:spacing w:before="60" w:after="60" w:line="240" w:lineRule="auto"/>
              <w:rPr>
                <w:sz w:val="16"/>
                <w:szCs w:val="16"/>
              </w:rPr>
            </w:pPr>
            <w:r w:rsidRPr="006A0D2D">
              <w:rPr>
                <w:sz w:val="16"/>
                <w:szCs w:val="16"/>
              </w:rPr>
              <w:t xml:space="preserve">Considerable and widespread damage to vegetation, a few windows broken, structural damage to mobile homes and poorly constructed sheds and barns. Debris may be hurled about. </w:t>
            </w:r>
          </w:p>
        </w:tc>
      </w:tr>
    </w:tbl>
    <w:p w:rsidR="00116C53" w:rsidRPr="006A0D2D" w:rsidRDefault="00116C53">
      <w:pPr>
        <w:rPr>
          <w:rFonts w:ascii="Lucida Sans Unicode" w:hAnsi="Lucida Sans Unicode" w:cs="Lucida Sans Unicode"/>
          <w:sz w:val="18"/>
          <w:szCs w:val="18"/>
        </w:rPr>
      </w:pPr>
    </w:p>
    <w:sectPr w:rsidR="00116C53" w:rsidRPr="006A0D2D" w:rsidSect="001C35E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14" w:rsidRDefault="00655F14" w:rsidP="00A03C32">
      <w:r>
        <w:separator/>
      </w:r>
    </w:p>
  </w:endnote>
  <w:endnote w:type="continuationSeparator" w:id="0">
    <w:p w:rsidR="00655F14" w:rsidRDefault="00655F14" w:rsidP="00A0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9" w:rsidRPr="00964202" w:rsidRDefault="00471569" w:rsidP="00116C53">
    <w:pPr>
      <w:pStyle w:val="Endofthepagefooter"/>
      <w:rPr>
        <w:lang w:val="en-NZ"/>
      </w:rPr>
    </w:pPr>
    <w:r>
      <w:rPr>
        <w:lang w:val="en-NZ"/>
      </w:rPr>
      <w:t>Construction noise and vibration management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E4" w:rsidRPr="003C5B2F" w:rsidRDefault="00E729E4" w:rsidP="00E729E4">
    <w:pPr>
      <w:pStyle w:val="Footer"/>
      <w:rPr>
        <w:rFonts w:ascii="Lucida Sans Unicode" w:hAnsi="Lucida Sans Unicode" w:cs="Lucida Sans Unicode"/>
        <w:sz w:val="16"/>
        <w:szCs w:val="18"/>
      </w:rPr>
    </w:pPr>
    <w:r w:rsidRPr="003C5B2F">
      <w:rPr>
        <w:rFonts w:ascii="Lucida Sans Unicode" w:hAnsi="Lucida Sans Unicode" w:cs="Lucida Sans Unicode"/>
        <w:sz w:val="16"/>
        <w:szCs w:val="18"/>
        <w:shd w:val="clear" w:color="auto" w:fill="C6D9F1" w:themeFill="text2" w:themeFillTint="33"/>
      </w:rPr>
      <w:t xml:space="preserve">[type the document reference </w:t>
    </w:r>
    <w:r w:rsidRPr="003C5B2F">
      <w:rPr>
        <w:rFonts w:ascii="Lucida Sans Unicode" w:hAnsi="Lucida Sans Unicode" w:cs="Lucida Sans Unicode"/>
        <w:sz w:val="16"/>
        <w:szCs w:val="18"/>
      </w:rPr>
      <w:t>– Construction Air Quality Management Plan]</w:t>
    </w:r>
  </w:p>
  <w:p w:rsidR="00E729E4" w:rsidRPr="003C5B2F" w:rsidRDefault="00E729E4" w:rsidP="00E729E4">
    <w:pPr>
      <w:pStyle w:val="Footer"/>
      <w:rPr>
        <w:sz w:val="16"/>
        <w:szCs w:val="18"/>
      </w:rPr>
    </w:pPr>
    <w:r w:rsidRPr="003C5B2F">
      <w:rPr>
        <w:rFonts w:ascii="Lucida Sans Unicode" w:hAnsi="Lucida Sans Unicode" w:cs="Lucida Sans Unicode"/>
        <w:sz w:val="16"/>
        <w:szCs w:val="18"/>
        <w:shd w:val="clear" w:color="auto" w:fill="C6D9F1" w:themeFill="text2" w:themeFillTint="33"/>
      </w:rPr>
      <w:t xml:space="preserve">[type </w:t>
    </w:r>
    <w:r w:rsidR="003C5B2F">
      <w:rPr>
        <w:rFonts w:ascii="Lucida Sans Unicode" w:hAnsi="Lucida Sans Unicode" w:cs="Lucida Sans Unicode"/>
        <w:sz w:val="16"/>
        <w:szCs w:val="18"/>
        <w:shd w:val="clear" w:color="auto" w:fill="C6D9F1" w:themeFill="text2" w:themeFillTint="33"/>
      </w:rPr>
      <w:t>d</w:t>
    </w:r>
    <w:r w:rsidRPr="003C5B2F">
      <w:rPr>
        <w:rFonts w:ascii="Lucida Sans Unicode" w:hAnsi="Lucida Sans Unicode" w:cs="Lucida Sans Unicode"/>
        <w:sz w:val="16"/>
        <w:szCs w:val="18"/>
        <w:shd w:val="clear" w:color="auto" w:fill="C6D9F1" w:themeFill="text2" w:themeFillTint="33"/>
      </w:rPr>
      <w:t>ate of issue]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9" w:rsidRDefault="00FC3FC6">
    <w:pPr>
      <w:pStyle w:val="Footer"/>
    </w:pPr>
    <w:r>
      <w:rPr>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4119880</wp:posOffset>
              </wp:positionH>
              <wp:positionV relativeFrom="paragraph">
                <wp:posOffset>-502285</wp:posOffset>
              </wp:positionV>
              <wp:extent cx="1816735" cy="654050"/>
              <wp:effectExtent l="5080" t="12065" r="69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654050"/>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471569" w:rsidRPr="0000688F" w:rsidRDefault="00471569" w:rsidP="00116C53">
                          <w:pPr>
                            <w:pStyle w:val="Titlepageinfobox"/>
                            <w:spacing w:after="0" w:line="240" w:lineRule="auto"/>
                          </w:pPr>
                          <w:r w:rsidRPr="0000688F">
                            <w:t>Insert company or project logo:</w:t>
                          </w:r>
                        </w:p>
                        <w:p w:rsidR="00471569" w:rsidRDefault="00471569" w:rsidP="00116C53">
                          <w:pPr>
                            <w:pStyle w:val="Titlepageinfobox"/>
                            <w:spacing w:after="0" w:line="240" w:lineRule="auto"/>
                          </w:pPr>
                          <w:r>
                            <w:t xml:space="preserve">- </w:t>
                          </w:r>
                          <w:r w:rsidRPr="0000688F">
                            <w:t>right aligned</w:t>
                          </w:r>
                          <w:r>
                            <w:t xml:space="preserve"> on the page</w:t>
                          </w:r>
                        </w:p>
                        <w:p w:rsidR="00471569" w:rsidRDefault="00471569" w:rsidP="00116C53">
                          <w:pPr>
                            <w:pStyle w:val="Titlepageinfobox"/>
                            <w:spacing w:after="0" w:line="240" w:lineRule="auto"/>
                          </w:pPr>
                          <w:r>
                            <w:t>- middle aligned with NZTA logo</w:t>
                          </w:r>
                        </w:p>
                        <w:p w:rsidR="00471569" w:rsidRPr="0000688F" w:rsidRDefault="00471569" w:rsidP="00116C53">
                          <w:pPr>
                            <w:pStyle w:val="Titlepageinfobox"/>
                            <w:spacing w:after="0" w:line="240" w:lineRule="auto"/>
                          </w:pPr>
                          <w:r>
                            <w:t xml:space="preserve">- </w:t>
                          </w:r>
                          <w:r w:rsidRPr="0000688F">
                            <w:t>no more than 1.5cm 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4pt;margin-top:-39.55pt;width:143.05pt;height: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GWggIAAA8FAAAOAAAAZHJzL2Uyb0RvYy54bWysVF1v2yAUfZ+0/4B4T20nTppYdaouTqZJ&#10;3YfU7gcQwDEaBgYkdjftv++CkzRdX6ZpPGDwxYdz7j3XN7d9K9GBWye0KnF2lWLEFdVMqF2Jvz5u&#10;RnOMnCeKEakVL/ETd/h2+fbNTWcKPtaNloxbBCDKFZ0pceO9KZLE0Ya3xF1pwxUEa21b4mFrdwmz&#10;pAP0VibjNJ0lnbbMWE25c/C2GoJ4GfHrmlP/ua4d90iWGLj5ONs4b8OcLG9IsbPENIIeaZB/YNES&#10;oeDSM1RFPEF7K15BtYJa7XTtr6huE13XgvKoAdRk6R9qHhpieNQCyXHmnCb3/2Dpp8MXiwQr8QQj&#10;RVoo0SPvPXqnezQO2emMK+DQg4FjvofXUOWo1Jl7Tb85pPSqIWrH76zVXcMJA3ZZ+DK5+HTAcQFk&#10;233UDK4he68jUF/bNqQOkoEAHar0dK5MoELDlfNsdj2ZYkQhNpvm6TSWLiHF6WtjnX/PdYvCosQW&#10;Kh/RyeHe+cCGFKcj4TKlN0LKWH2pUAfys+vpoEtLwUIwHHN2t11Jiw4E/DOJI0qDyOWxVnhwsRRt&#10;iedpGIOvQjbWisVbPBFyWAMTqQI4iANux9Xglp+LdLGer+f5KB/P1qM8rarR3WaVj2Yb4FdNqtWq&#10;yn4FnlleNIIxrgLVk3Oz/O+cceyhwXNn776Q9EL5Jo7XypOXNGKWQdXpGdVFG4TKDx7w/baHhARv&#10;bDV7AkNYPXQl/EVg0Wj7A6MOOrLE7vueWI6R/KDAVIssz0MLx00+vR7Dxl5GtpcRoihAldhjNCxX&#10;fmj7vbFi18BNg42VvgMj1iJ65JnV0b7QdVHM8Q8R2vpyH089/8eWvwEAAP//AwBQSwMEFAAGAAgA&#10;AAAhAAiNZAvfAAAACgEAAA8AAABkcnMvZG93bnJldi54bWxMj81OwzAQhO9IvIO1SNxap00pTcim&#10;qiqBhDg17QNs4iWJ8E8Uu0l5e8wJjqMZzXxT7G9Gi4lH3zuLsFomINg2TvW2RbicXxc7ED6QVaSd&#10;ZYRv9rAv7+8KypWb7YmnKrQillifE0IXwpBL6ZuODfmlG9hG79ONhkKUYyvVSHMsN1quk2QrDfU2&#10;LnQ08LHj5qu6GoT3wV1qnerm8PE0zSmp6vQmj4iPD7fDC4jAt/AXhl/8iA5lZKrd1SovNMJ2s4vo&#10;AWHxnK1AxESWbjIQNcI6zUCWhfx/ofwBAAD//wMAUEsBAi0AFAAGAAgAAAAhALaDOJL+AAAA4QEA&#10;ABMAAAAAAAAAAAAAAAAAAAAAAFtDb250ZW50X1R5cGVzXS54bWxQSwECLQAUAAYACAAAACEAOP0h&#10;/9YAAACUAQAACwAAAAAAAAAAAAAAAAAvAQAAX3JlbHMvLnJlbHNQSwECLQAUAAYACAAAACEAis+R&#10;loICAAAPBQAADgAAAAAAAAAAAAAAAAAuAgAAZHJzL2Uyb0RvYy54bWxQSwECLQAUAAYACAAAACEA&#10;CI1kC98AAAAKAQAADwAAAAAAAAAAAAAAAADcBAAAZHJzL2Rvd25yZXYueG1sUEsFBgAAAAAEAAQA&#10;8wAAAOgFAAAAAA==&#10;" filled="f" strokecolor="#333" strokeweight=".25pt">
              <v:textbox>
                <w:txbxContent>
                  <w:p w:rsidR="00471569" w:rsidRPr="0000688F" w:rsidRDefault="00471569" w:rsidP="00116C53">
                    <w:pPr>
                      <w:pStyle w:val="Titlepageinfobox"/>
                      <w:spacing w:after="0" w:line="240" w:lineRule="auto"/>
                    </w:pPr>
                    <w:r w:rsidRPr="0000688F">
                      <w:t>Insert company or project logo:</w:t>
                    </w:r>
                  </w:p>
                  <w:p w:rsidR="00471569" w:rsidRDefault="00471569" w:rsidP="00116C53">
                    <w:pPr>
                      <w:pStyle w:val="Titlepageinfobox"/>
                      <w:spacing w:after="0" w:line="240" w:lineRule="auto"/>
                    </w:pPr>
                    <w:r>
                      <w:t xml:space="preserve">- </w:t>
                    </w:r>
                    <w:proofErr w:type="gramStart"/>
                    <w:r w:rsidRPr="0000688F">
                      <w:t>right</w:t>
                    </w:r>
                    <w:proofErr w:type="gramEnd"/>
                    <w:r w:rsidRPr="0000688F">
                      <w:t xml:space="preserve"> aligned</w:t>
                    </w:r>
                    <w:r>
                      <w:t xml:space="preserve"> on the page</w:t>
                    </w:r>
                  </w:p>
                  <w:p w:rsidR="00471569" w:rsidRDefault="00471569" w:rsidP="00116C53">
                    <w:pPr>
                      <w:pStyle w:val="Titlepageinfobox"/>
                      <w:spacing w:after="0" w:line="240" w:lineRule="auto"/>
                    </w:pPr>
                    <w:r>
                      <w:t xml:space="preserve">- </w:t>
                    </w:r>
                    <w:proofErr w:type="gramStart"/>
                    <w:r>
                      <w:t>middle</w:t>
                    </w:r>
                    <w:proofErr w:type="gramEnd"/>
                    <w:r>
                      <w:t xml:space="preserve"> aligned with NZTA logo</w:t>
                    </w:r>
                  </w:p>
                  <w:p w:rsidR="00471569" w:rsidRPr="0000688F" w:rsidRDefault="00471569" w:rsidP="00116C53">
                    <w:pPr>
                      <w:pStyle w:val="Titlepageinfobox"/>
                      <w:spacing w:after="0" w:line="240" w:lineRule="auto"/>
                    </w:pPr>
                    <w:r>
                      <w:t xml:space="preserve">- </w:t>
                    </w:r>
                    <w:proofErr w:type="gramStart"/>
                    <w:r w:rsidRPr="0000688F">
                      <w:t>no</w:t>
                    </w:r>
                    <w:proofErr w:type="gramEnd"/>
                    <w:r w:rsidRPr="0000688F">
                      <w:t xml:space="preserve"> more than 1.5cm high</w:t>
                    </w:r>
                  </w:p>
                </w:txbxContent>
              </v:textbox>
            </v:shape>
          </w:pict>
        </mc:Fallback>
      </mc:AlternateContent>
    </w:r>
    <w:r>
      <w:rPr>
        <w:noProof/>
        <w:lang w:val="en-NZ" w:eastAsia="en-NZ"/>
      </w:rPr>
      <w:drawing>
        <wp:anchor distT="0" distB="0" distL="114300" distR="114300" simplePos="0" relativeHeight="251656704" behindDoc="0" locked="0" layoutInCell="1" allowOverlap="1">
          <wp:simplePos x="0" y="0"/>
          <wp:positionH relativeFrom="page">
            <wp:posOffset>900430</wp:posOffset>
          </wp:positionH>
          <wp:positionV relativeFrom="page">
            <wp:posOffset>9577070</wp:posOffset>
          </wp:positionV>
          <wp:extent cx="2160270" cy="518160"/>
          <wp:effectExtent l="0" t="0" r="0" b="0"/>
          <wp:wrapNone/>
          <wp:docPr id="2" name="Picture 1" descr="Cmyk Uncoated Clearspace_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Uncoated Clearspace_87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518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9" w:rsidRPr="00964202" w:rsidRDefault="00471569" w:rsidP="00116C53">
    <w:pPr>
      <w:pStyle w:val="Endofthepagefooter"/>
      <w:rPr>
        <w:lang w:val="en-NZ"/>
      </w:rPr>
    </w:pPr>
    <w:r w:rsidRPr="00964202">
      <w:rPr>
        <w:highlight w:val="magenta"/>
        <w:lang w:val="en-NZ"/>
      </w:rPr>
      <w:t>Publication name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FA" w:rsidRPr="003C5B2F" w:rsidRDefault="00D520FA" w:rsidP="00D520FA">
    <w:pPr>
      <w:pStyle w:val="Footer"/>
      <w:rPr>
        <w:rFonts w:ascii="Lucida Sans Unicode" w:hAnsi="Lucida Sans Unicode" w:cs="Lucida Sans Unicode"/>
        <w:sz w:val="16"/>
        <w:szCs w:val="18"/>
      </w:rPr>
    </w:pPr>
    <w:r w:rsidRPr="003C5B2F">
      <w:rPr>
        <w:rFonts w:ascii="Lucida Sans Unicode" w:hAnsi="Lucida Sans Unicode" w:cs="Lucida Sans Unicode"/>
        <w:sz w:val="16"/>
        <w:szCs w:val="18"/>
        <w:shd w:val="clear" w:color="auto" w:fill="C6D9F1" w:themeFill="text2" w:themeFillTint="33"/>
      </w:rPr>
      <w:t xml:space="preserve">[type the document reference </w:t>
    </w:r>
    <w:r w:rsidRPr="003C5B2F">
      <w:rPr>
        <w:rFonts w:ascii="Lucida Sans Unicode" w:hAnsi="Lucida Sans Unicode" w:cs="Lucida Sans Unicode"/>
        <w:sz w:val="16"/>
        <w:szCs w:val="18"/>
      </w:rPr>
      <w:t>– Construction Air Quality Management Plan]</w:t>
    </w:r>
  </w:p>
  <w:p w:rsidR="00471569" w:rsidRPr="003C5B2F" w:rsidRDefault="00D520FA" w:rsidP="00D520FA">
    <w:pPr>
      <w:pStyle w:val="Footer"/>
      <w:rPr>
        <w:sz w:val="16"/>
        <w:szCs w:val="18"/>
      </w:rPr>
    </w:pPr>
    <w:r w:rsidRPr="003C5B2F">
      <w:rPr>
        <w:rFonts w:ascii="Lucida Sans Unicode" w:hAnsi="Lucida Sans Unicode" w:cs="Lucida Sans Unicode"/>
        <w:sz w:val="16"/>
        <w:szCs w:val="18"/>
        <w:shd w:val="clear" w:color="auto" w:fill="C6D9F1" w:themeFill="text2" w:themeFillTint="33"/>
      </w:rPr>
      <w:t xml:space="preserve">[type </w:t>
    </w:r>
    <w:r w:rsidR="003C5B2F">
      <w:rPr>
        <w:rFonts w:ascii="Lucida Sans Unicode" w:hAnsi="Lucida Sans Unicode" w:cs="Lucida Sans Unicode"/>
        <w:sz w:val="16"/>
        <w:szCs w:val="18"/>
        <w:shd w:val="clear" w:color="auto" w:fill="C6D9F1" w:themeFill="text2" w:themeFillTint="33"/>
      </w:rPr>
      <w:t>d</w:t>
    </w:r>
    <w:r w:rsidRPr="003C5B2F">
      <w:rPr>
        <w:rFonts w:ascii="Lucida Sans Unicode" w:hAnsi="Lucida Sans Unicode" w:cs="Lucida Sans Unicode"/>
        <w:sz w:val="16"/>
        <w:szCs w:val="18"/>
        <w:shd w:val="clear" w:color="auto" w:fill="C6D9F1" w:themeFill="text2" w:themeFillTint="33"/>
      </w:rPr>
      <w:t>ate of issue]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14" w:rsidRDefault="00655F14" w:rsidP="00A03C32">
      <w:r>
        <w:separator/>
      </w:r>
    </w:p>
  </w:footnote>
  <w:footnote w:type="continuationSeparator" w:id="0">
    <w:p w:rsidR="00655F14" w:rsidRDefault="00655F14" w:rsidP="00A03C32">
      <w:r>
        <w:continuationSeparator/>
      </w:r>
    </w:p>
  </w:footnote>
  <w:footnote w:id="1">
    <w:p w:rsidR="00471569" w:rsidRPr="0055373C" w:rsidRDefault="00471569" w:rsidP="0055373C">
      <w:pPr>
        <w:pStyle w:val="FootnoteText"/>
        <w:spacing w:after="80" w:line="240" w:lineRule="auto"/>
        <w:rPr>
          <w:rFonts w:ascii="Lucida Sans Unicode" w:hAnsi="Lucida Sans Unicode" w:cs="Lucida Sans Unicode"/>
          <w:sz w:val="16"/>
          <w:szCs w:val="16"/>
        </w:rPr>
      </w:pPr>
      <w:r w:rsidRPr="0055373C">
        <w:rPr>
          <w:rStyle w:val="FootnoteReference"/>
          <w:rFonts w:ascii="Lucida Sans Unicode" w:hAnsi="Lucida Sans Unicode" w:cs="Lucida Sans Unicode"/>
          <w:sz w:val="16"/>
          <w:szCs w:val="16"/>
        </w:rPr>
        <w:footnoteRef/>
      </w:r>
      <w:r w:rsidRPr="0055373C">
        <w:rPr>
          <w:rFonts w:ascii="Lucida Sans Unicode" w:hAnsi="Lucida Sans Unicode" w:cs="Lucida Sans Unicode"/>
          <w:sz w:val="16"/>
          <w:szCs w:val="16"/>
        </w:rPr>
        <w:t xml:space="preserve"> Ministry for the Environment</w:t>
      </w:r>
      <w:r w:rsidR="009974EF" w:rsidRPr="0055373C">
        <w:rPr>
          <w:rFonts w:ascii="Lucida Sans Unicode" w:hAnsi="Lucida Sans Unicode" w:cs="Lucida Sans Unicode"/>
          <w:sz w:val="16"/>
          <w:szCs w:val="16"/>
        </w:rPr>
        <w:t xml:space="preserve"> (20</w:t>
      </w:r>
      <w:r w:rsidR="00E729E4" w:rsidRPr="0055373C">
        <w:rPr>
          <w:rFonts w:ascii="Lucida Sans Unicode" w:hAnsi="Lucida Sans Unicode" w:cs="Lucida Sans Unicode"/>
          <w:sz w:val="16"/>
          <w:szCs w:val="16"/>
        </w:rPr>
        <w:t>15</w:t>
      </w:r>
      <w:r w:rsidR="009974EF" w:rsidRPr="0055373C">
        <w:rPr>
          <w:rFonts w:ascii="Lucida Sans Unicode" w:hAnsi="Lucida Sans Unicode" w:cs="Lucida Sans Unicode"/>
          <w:sz w:val="16"/>
          <w:szCs w:val="16"/>
        </w:rPr>
        <w:t xml:space="preserve">).  </w:t>
      </w:r>
      <w:r w:rsidR="005015CC">
        <w:rPr>
          <w:rFonts w:ascii="Lucida Sans Unicode" w:hAnsi="Lucida Sans Unicode" w:cs="Lucida Sans Unicode"/>
          <w:i/>
          <w:sz w:val="16"/>
          <w:szCs w:val="16"/>
        </w:rPr>
        <w:t xml:space="preserve">Draft </w:t>
      </w:r>
      <w:r w:rsidR="009974EF" w:rsidRPr="0055373C">
        <w:rPr>
          <w:rFonts w:ascii="Lucida Sans Unicode" w:hAnsi="Lucida Sans Unicode" w:cs="Lucida Sans Unicode"/>
          <w:i/>
          <w:sz w:val="16"/>
          <w:szCs w:val="16"/>
        </w:rPr>
        <w:t>G</w:t>
      </w:r>
      <w:r w:rsidRPr="0055373C">
        <w:rPr>
          <w:rFonts w:ascii="Lucida Sans Unicode" w:hAnsi="Lucida Sans Unicode" w:cs="Lucida Sans Unicode"/>
          <w:i/>
          <w:sz w:val="16"/>
          <w:szCs w:val="16"/>
        </w:rPr>
        <w:t>ood Practi</w:t>
      </w:r>
      <w:r w:rsidR="009974EF" w:rsidRPr="0055373C">
        <w:rPr>
          <w:rFonts w:ascii="Lucida Sans Unicode" w:hAnsi="Lucida Sans Unicode" w:cs="Lucida Sans Unicode"/>
          <w:i/>
          <w:sz w:val="16"/>
          <w:szCs w:val="16"/>
        </w:rPr>
        <w:t>c</w:t>
      </w:r>
      <w:r w:rsidRPr="0055373C">
        <w:rPr>
          <w:rFonts w:ascii="Lucida Sans Unicode" w:hAnsi="Lucida Sans Unicode" w:cs="Lucida Sans Unicode"/>
          <w:i/>
          <w:sz w:val="16"/>
          <w:szCs w:val="16"/>
        </w:rPr>
        <w:t>e Guide for Assessing and Managing Dust</w:t>
      </w:r>
      <w:r w:rsidRPr="0055373C">
        <w:rPr>
          <w:rFonts w:ascii="Lucida Sans Unicode" w:hAnsi="Lucida Sans Unicode" w:cs="Lucida Sans Unicode"/>
          <w:sz w:val="16"/>
          <w:szCs w:val="16"/>
        </w:rPr>
        <w:t xml:space="preserve">, </w:t>
      </w:r>
      <w:r w:rsidR="00BD4EF2" w:rsidRPr="0055373C">
        <w:rPr>
          <w:rFonts w:ascii="Lucida Sans Unicode" w:hAnsi="Lucida Sans Unicode" w:cs="Lucida Sans Unicode"/>
          <w:sz w:val="16"/>
          <w:szCs w:val="16"/>
        </w:rPr>
        <w:t>Ju</w:t>
      </w:r>
      <w:r w:rsidR="005015CC">
        <w:rPr>
          <w:rFonts w:ascii="Lucida Sans Unicode" w:hAnsi="Lucida Sans Unicode" w:cs="Lucida Sans Unicode"/>
          <w:sz w:val="16"/>
          <w:szCs w:val="16"/>
        </w:rPr>
        <w:t>ly</w:t>
      </w:r>
      <w:r w:rsidR="00BD4EF2" w:rsidRPr="0055373C">
        <w:rPr>
          <w:rFonts w:ascii="Lucida Sans Unicode" w:hAnsi="Lucida Sans Unicode" w:cs="Lucida Sans Unicode"/>
          <w:sz w:val="16"/>
          <w:szCs w:val="16"/>
        </w:rPr>
        <w:t xml:space="preserve"> </w:t>
      </w:r>
      <w:r w:rsidRPr="0055373C">
        <w:rPr>
          <w:rFonts w:ascii="Lucida Sans Unicode" w:hAnsi="Lucida Sans Unicode" w:cs="Lucida Sans Unicode"/>
          <w:sz w:val="16"/>
          <w:szCs w:val="16"/>
        </w:rPr>
        <w:t>20</w:t>
      </w:r>
      <w:r w:rsidR="00E729E4" w:rsidRPr="0055373C">
        <w:rPr>
          <w:rFonts w:ascii="Lucida Sans Unicode" w:hAnsi="Lucida Sans Unicode" w:cs="Lucida Sans Unicode"/>
          <w:sz w:val="16"/>
          <w:szCs w:val="16"/>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9" w:rsidRDefault="00471569" w:rsidP="00116C53">
    <w:pPr>
      <w:pStyle w:val="Pagenumber-even"/>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1569" w:rsidRPr="000B5132" w:rsidRDefault="00471569" w:rsidP="00116C53">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9" w:rsidRPr="00B12AC4" w:rsidRDefault="00471569" w:rsidP="00116C53">
    <w:pPr>
      <w:pStyle w:val="pagenumber-odd"/>
    </w:pPr>
    <w:r w:rsidRPr="002150C4">
      <w:rPr>
        <w:rStyle w:val="PageNumber"/>
      </w:rPr>
      <w:t xml:space="preserve">Page </w:t>
    </w:r>
    <w:r w:rsidRPr="002150C4">
      <w:rPr>
        <w:rStyle w:val="PageNumber"/>
      </w:rPr>
      <w:fldChar w:fldCharType="begin"/>
    </w:r>
    <w:r w:rsidRPr="002150C4">
      <w:rPr>
        <w:rStyle w:val="PageNumber"/>
      </w:rPr>
      <w:instrText xml:space="preserve">PAGE  </w:instrText>
    </w:r>
    <w:r w:rsidRPr="002150C4">
      <w:rPr>
        <w:rStyle w:val="PageNumber"/>
      </w:rPr>
      <w:fldChar w:fldCharType="separate"/>
    </w:r>
    <w:r>
      <w:rPr>
        <w:rStyle w:val="PageNumber"/>
        <w:noProof/>
      </w:rPr>
      <w:t>17</w:t>
    </w:r>
    <w:r w:rsidRPr="002150C4">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9" w:rsidRPr="00B24AE1" w:rsidRDefault="00471569" w:rsidP="00116C53">
    <w:pPr>
      <w:pStyle w:val="Pagenumber-even"/>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9" w:rsidRPr="00B12AC4" w:rsidRDefault="0067585D" w:rsidP="00116C53">
    <w:pPr>
      <w:pStyle w:val="pagenumber-odd"/>
    </w:pPr>
    <w:sdt>
      <w:sdtPr>
        <w:rPr>
          <w:rStyle w:val="PageNumber"/>
        </w:rPr>
        <w:id w:val="1964845605"/>
        <w:docPartObj>
          <w:docPartGallery w:val="Watermarks"/>
          <w:docPartUnique/>
        </w:docPartObj>
      </w:sdtPr>
      <w:sdtEndPr>
        <w:rPr>
          <w:rStyle w:val="PageNumber"/>
        </w:rPr>
      </w:sdtEndPr>
      <w:sdtContent>
        <w:r>
          <w:rPr>
            <w:rStyle w:val="PageNumbe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1569" w:rsidRPr="002150C4">
      <w:rPr>
        <w:rStyle w:val="PageNumber"/>
      </w:rPr>
      <w:t xml:space="preserve">Page </w:t>
    </w:r>
    <w:r w:rsidR="00471569" w:rsidRPr="002150C4">
      <w:rPr>
        <w:rStyle w:val="PageNumber"/>
      </w:rPr>
      <w:fldChar w:fldCharType="begin"/>
    </w:r>
    <w:r w:rsidR="00471569" w:rsidRPr="002150C4">
      <w:rPr>
        <w:rStyle w:val="PageNumber"/>
      </w:rPr>
      <w:instrText xml:space="preserve">PAGE  </w:instrText>
    </w:r>
    <w:r w:rsidR="00471569" w:rsidRPr="002150C4">
      <w:rPr>
        <w:rStyle w:val="PageNumber"/>
      </w:rPr>
      <w:fldChar w:fldCharType="separate"/>
    </w:r>
    <w:r>
      <w:rPr>
        <w:rStyle w:val="PageNumber"/>
        <w:noProof/>
      </w:rPr>
      <w:t>16</w:t>
    </w:r>
    <w:r w:rsidR="00471569" w:rsidRPr="002150C4">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69" w:rsidRPr="00B24AE1" w:rsidRDefault="00471569" w:rsidP="00116C53">
    <w:pPr>
      <w:pStyle w:val="pagenumber-odd"/>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7585D">
      <w:rPr>
        <w:rStyle w:val="PageNumber"/>
        <w:noProof/>
      </w:rPr>
      <w:t>i</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99C"/>
    <w:multiLevelType w:val="multilevel"/>
    <w:tmpl w:val="8BB883F8"/>
    <w:lvl w:ilvl="0">
      <w:start w:val="1"/>
      <w:numFmt w:val="bullet"/>
      <w:pStyle w:val="ListBullet"/>
      <w:lvlText w:val=""/>
      <w:lvlJc w:val="left"/>
      <w:pPr>
        <w:tabs>
          <w:tab w:val="num" w:pos="284"/>
        </w:tabs>
        <w:ind w:left="284" w:hanging="284"/>
      </w:pPr>
      <w:rPr>
        <w:rFonts w:ascii="Wingdings" w:hAnsi="Wingdings" w:hint="default"/>
        <w:color w:val="013799"/>
        <w:position w:val="1"/>
        <w:sz w:val="14"/>
      </w:rPr>
    </w:lvl>
    <w:lvl w:ilvl="1">
      <w:start w:val="1"/>
      <w:numFmt w:val="bullet"/>
      <w:lvlText w:val="–"/>
      <w:lvlJc w:val="left"/>
      <w:pPr>
        <w:tabs>
          <w:tab w:val="num" w:pos="567"/>
        </w:tabs>
        <w:ind w:left="567" w:hanging="283"/>
      </w:pPr>
      <w:rPr>
        <w:rFonts w:ascii="Arial Black" w:hAnsi="Arial Black" w:hint="default"/>
        <w:b w:val="0"/>
        <w:i w:val="0"/>
        <w:color w:val="013799"/>
      </w:rPr>
    </w:lvl>
    <w:lvl w:ilvl="2">
      <w:start w:val="1"/>
      <w:numFmt w:val="bullet"/>
      <w:lvlText w:val=""/>
      <w:lvlJc w:val="left"/>
      <w:pPr>
        <w:tabs>
          <w:tab w:val="num" w:pos="851"/>
        </w:tabs>
        <w:ind w:left="851" w:hanging="284"/>
      </w:pPr>
      <w:rPr>
        <w:rFonts w:ascii="Wingdings" w:hAnsi="Wingdings" w:hint="default"/>
        <w:color w:val="013799"/>
        <w:sz w:val="24"/>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701"/>
        </w:tabs>
        <w:ind w:left="1701" w:hanging="283"/>
      </w:pPr>
      <w:rPr>
        <w:rFonts w:ascii="Symbol" w:hAnsi="Symbol" w:hint="default"/>
      </w:rPr>
    </w:lvl>
    <w:lvl w:ilvl="5">
      <w:start w:val="1"/>
      <w:numFmt w:val="bullet"/>
      <w:lvlText w:val=""/>
      <w:lvlJc w:val="left"/>
      <w:pPr>
        <w:tabs>
          <w:tab w:val="num" w:pos="1985"/>
        </w:tabs>
        <w:ind w:left="1985" w:hanging="284"/>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
    <w:nsid w:val="1F634840"/>
    <w:multiLevelType w:val="hybridMultilevel"/>
    <w:tmpl w:val="FCD41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EF46E8"/>
    <w:multiLevelType w:val="hybridMultilevel"/>
    <w:tmpl w:val="D57EE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4E43B9F"/>
    <w:multiLevelType w:val="hybridMultilevel"/>
    <w:tmpl w:val="13504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57D3AC1"/>
    <w:multiLevelType w:val="hybridMultilevel"/>
    <w:tmpl w:val="57302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1022D30"/>
    <w:multiLevelType w:val="hybridMultilevel"/>
    <w:tmpl w:val="A7E69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16864BF"/>
    <w:multiLevelType w:val="hybridMultilevel"/>
    <w:tmpl w:val="6C743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2EE320E"/>
    <w:multiLevelType w:val="hybridMultilevel"/>
    <w:tmpl w:val="FA10B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AE252B0"/>
    <w:multiLevelType w:val="hybridMultilevel"/>
    <w:tmpl w:val="CE82E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5825B8B"/>
    <w:multiLevelType w:val="hybridMultilevel"/>
    <w:tmpl w:val="1FEAA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2"/>
  </w:num>
  <w:num w:numId="6">
    <w:abstractNumId w:val="6"/>
  </w:num>
  <w:num w:numId="7">
    <w:abstractNumId w:val="5"/>
  </w:num>
  <w:num w:numId="8">
    <w:abstractNumId w:val="9"/>
  </w:num>
  <w:num w:numId="9">
    <w:abstractNumId w:val="1"/>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41"/>
    <w:rsid w:val="00003141"/>
    <w:rsid w:val="000313EE"/>
    <w:rsid w:val="00051702"/>
    <w:rsid w:val="000B67BE"/>
    <w:rsid w:val="000F705B"/>
    <w:rsid w:val="00116C53"/>
    <w:rsid w:val="00126F7A"/>
    <w:rsid w:val="0018505B"/>
    <w:rsid w:val="001C35EC"/>
    <w:rsid w:val="00216D40"/>
    <w:rsid w:val="002356BD"/>
    <w:rsid w:val="002360F7"/>
    <w:rsid w:val="00276B9D"/>
    <w:rsid w:val="002A43AE"/>
    <w:rsid w:val="002A5F05"/>
    <w:rsid w:val="002C5A67"/>
    <w:rsid w:val="002D57A1"/>
    <w:rsid w:val="002F78F0"/>
    <w:rsid w:val="003466B4"/>
    <w:rsid w:val="00364557"/>
    <w:rsid w:val="003C342E"/>
    <w:rsid w:val="003C5B2F"/>
    <w:rsid w:val="003E13F4"/>
    <w:rsid w:val="004000F7"/>
    <w:rsid w:val="00403405"/>
    <w:rsid w:val="004545E0"/>
    <w:rsid w:val="00471569"/>
    <w:rsid w:val="00487FA7"/>
    <w:rsid w:val="004C7121"/>
    <w:rsid w:val="005015CC"/>
    <w:rsid w:val="0055373C"/>
    <w:rsid w:val="0060794D"/>
    <w:rsid w:val="00614487"/>
    <w:rsid w:val="00655F14"/>
    <w:rsid w:val="0067585D"/>
    <w:rsid w:val="006A0D2D"/>
    <w:rsid w:val="006D02A2"/>
    <w:rsid w:val="006E600C"/>
    <w:rsid w:val="006E798F"/>
    <w:rsid w:val="00705334"/>
    <w:rsid w:val="00770744"/>
    <w:rsid w:val="00794990"/>
    <w:rsid w:val="007B6B85"/>
    <w:rsid w:val="008365DF"/>
    <w:rsid w:val="00874BCE"/>
    <w:rsid w:val="008A4ED5"/>
    <w:rsid w:val="008C09A8"/>
    <w:rsid w:val="008E6D9B"/>
    <w:rsid w:val="009974EF"/>
    <w:rsid w:val="009E34E1"/>
    <w:rsid w:val="00A03C32"/>
    <w:rsid w:val="00A50CCC"/>
    <w:rsid w:val="00A83BE2"/>
    <w:rsid w:val="00B422E9"/>
    <w:rsid w:val="00BD4EF2"/>
    <w:rsid w:val="00BD50F3"/>
    <w:rsid w:val="00BE0F36"/>
    <w:rsid w:val="00C026C5"/>
    <w:rsid w:val="00C314F3"/>
    <w:rsid w:val="00CD4120"/>
    <w:rsid w:val="00D35AFF"/>
    <w:rsid w:val="00D520FA"/>
    <w:rsid w:val="00D6468D"/>
    <w:rsid w:val="00D75A7C"/>
    <w:rsid w:val="00DF1340"/>
    <w:rsid w:val="00DF726E"/>
    <w:rsid w:val="00E07C2B"/>
    <w:rsid w:val="00E251E2"/>
    <w:rsid w:val="00E36CD2"/>
    <w:rsid w:val="00E729E4"/>
    <w:rsid w:val="00EB5800"/>
    <w:rsid w:val="00F030E2"/>
    <w:rsid w:val="00FC3F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41"/>
    <w:pPr>
      <w:spacing w:after="0" w:line="240" w:lineRule="auto"/>
    </w:pPr>
    <w:rPr>
      <w:rFonts w:ascii="Times New Roman" w:eastAsia="Times New Roman" w:hAnsi="Times New Roman" w:cs="Times New Roman"/>
      <w:sz w:val="24"/>
      <w:szCs w:val="24"/>
      <w:lang w:val="en-GB" w:eastAsia="en-GB"/>
    </w:rPr>
  </w:style>
  <w:style w:type="paragraph" w:styleId="Heading1">
    <w:name w:val="heading 1"/>
    <w:next w:val="Normal"/>
    <w:link w:val="Heading1Char"/>
    <w:qFormat/>
    <w:rsid w:val="00003141"/>
    <w:pPr>
      <w:keepNext/>
      <w:spacing w:after="480" w:line="280" w:lineRule="atLeast"/>
      <w:outlineLvl w:val="0"/>
    </w:pPr>
    <w:rPr>
      <w:rFonts w:ascii="Lucida Sans" w:eastAsia="Times New Roman" w:hAnsi="Lucida Sans" w:cs="Arial"/>
      <w:b/>
      <w:bCs/>
      <w:kern w:val="32"/>
      <w:sz w:val="38"/>
      <w:szCs w:val="36"/>
      <w:lang w:val="en-GB" w:eastAsia="en-NZ"/>
    </w:rPr>
  </w:style>
  <w:style w:type="paragraph" w:styleId="Heading2">
    <w:name w:val="heading 2"/>
    <w:next w:val="Normal"/>
    <w:link w:val="Heading2Char"/>
    <w:qFormat/>
    <w:rsid w:val="00003141"/>
    <w:pPr>
      <w:keepNext/>
      <w:tabs>
        <w:tab w:val="left" w:pos="924"/>
      </w:tabs>
      <w:spacing w:after="360" w:line="280" w:lineRule="atLeast"/>
      <w:ind w:left="924" w:hanging="924"/>
      <w:outlineLvl w:val="1"/>
    </w:pPr>
    <w:rPr>
      <w:rFonts w:ascii="Lucida Sans" w:eastAsia="Times New Roman" w:hAnsi="Lucida Sans" w:cs="Arial"/>
      <w:b/>
      <w:bCs/>
      <w:iCs/>
      <w:sz w:val="30"/>
      <w:szCs w:val="28"/>
      <w:lang w:val="en-GB" w:eastAsia="en-NZ"/>
    </w:rPr>
  </w:style>
  <w:style w:type="paragraph" w:styleId="Heading3">
    <w:name w:val="heading 3"/>
    <w:basedOn w:val="Normal"/>
    <w:next w:val="Normal"/>
    <w:link w:val="Heading3Char"/>
    <w:uiPriority w:val="9"/>
    <w:unhideWhenUsed/>
    <w:qFormat/>
    <w:rsid w:val="00874BCE"/>
    <w:pPr>
      <w:keepNext/>
      <w:keepLines/>
      <w:spacing w:before="200"/>
      <w:outlineLvl w:val="2"/>
    </w:pPr>
    <w:rPr>
      <w:rFonts w:ascii="Lucida Sans" w:eastAsiaTheme="majorEastAsia" w:hAnsi="Lucida Sans"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141"/>
    <w:rPr>
      <w:rFonts w:ascii="Lucida Sans" w:eastAsia="Times New Roman" w:hAnsi="Lucida Sans" w:cs="Arial"/>
      <w:b/>
      <w:bCs/>
      <w:kern w:val="32"/>
      <w:sz w:val="38"/>
      <w:szCs w:val="36"/>
      <w:lang w:val="en-GB" w:eastAsia="en-NZ"/>
    </w:rPr>
  </w:style>
  <w:style w:type="character" w:customStyle="1" w:styleId="Heading2Char">
    <w:name w:val="Heading 2 Char"/>
    <w:basedOn w:val="DefaultParagraphFont"/>
    <w:link w:val="Heading2"/>
    <w:rsid w:val="00003141"/>
    <w:rPr>
      <w:rFonts w:ascii="Lucida Sans" w:eastAsia="Times New Roman" w:hAnsi="Lucida Sans" w:cs="Arial"/>
      <w:b/>
      <w:bCs/>
      <w:iCs/>
      <w:sz w:val="30"/>
      <w:szCs w:val="28"/>
      <w:lang w:val="en-GB" w:eastAsia="en-NZ"/>
    </w:rPr>
  </w:style>
  <w:style w:type="character" w:customStyle="1" w:styleId="FooterChar">
    <w:name w:val="Footer Char"/>
    <w:basedOn w:val="DefaultParagraphFont"/>
    <w:link w:val="Footer"/>
    <w:semiHidden/>
    <w:rsid w:val="00003141"/>
    <w:rPr>
      <w:sz w:val="24"/>
      <w:szCs w:val="24"/>
      <w:lang w:val="en-GB" w:eastAsia="en-GB"/>
    </w:rPr>
  </w:style>
  <w:style w:type="character" w:customStyle="1" w:styleId="EndofthepagefooterCharChar">
    <w:name w:val="End of the page footer Char Char"/>
    <w:basedOn w:val="FooterChar"/>
    <w:link w:val="Endofthepagefooter"/>
    <w:rsid w:val="00003141"/>
    <w:rPr>
      <w:rFonts w:ascii="Lucida Sans" w:hAnsi="Lucida Sans"/>
      <w:sz w:val="16"/>
      <w:szCs w:val="24"/>
      <w:lang w:val="en-GB" w:eastAsia="en-GB"/>
    </w:rPr>
  </w:style>
  <w:style w:type="paragraph" w:customStyle="1" w:styleId="Title1a">
    <w:name w:val="Title 1 a"/>
    <w:basedOn w:val="Tittle1"/>
    <w:rsid w:val="00003141"/>
  </w:style>
  <w:style w:type="paragraph" w:customStyle="1" w:styleId="Heading2continued">
    <w:name w:val="Heading 2 continued"/>
    <w:link w:val="Heading2continuedCharChar"/>
    <w:rsid w:val="00003141"/>
    <w:pPr>
      <w:spacing w:after="360" w:line="280" w:lineRule="atLeast"/>
      <w:outlineLvl w:val="1"/>
    </w:pPr>
    <w:rPr>
      <w:rFonts w:ascii="Lucida Sans" w:eastAsia="Times New Roman" w:hAnsi="Lucida Sans" w:cs="Arial"/>
      <w:b/>
      <w:bCs/>
      <w:iCs/>
      <w:sz w:val="30"/>
      <w:szCs w:val="28"/>
      <w:lang w:val="en-GB" w:eastAsia="en-NZ"/>
    </w:rPr>
  </w:style>
  <w:style w:type="paragraph" w:styleId="Footer">
    <w:name w:val="footer"/>
    <w:basedOn w:val="Normal"/>
    <w:link w:val="FooterChar"/>
    <w:rsid w:val="00003141"/>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03141"/>
    <w:rPr>
      <w:rFonts w:ascii="Times New Roman" w:eastAsia="Times New Roman" w:hAnsi="Times New Roman" w:cs="Times New Roman"/>
      <w:sz w:val="24"/>
      <w:szCs w:val="24"/>
      <w:lang w:val="en-GB" w:eastAsia="en-GB"/>
    </w:rPr>
  </w:style>
  <w:style w:type="paragraph" w:styleId="Header">
    <w:name w:val="header"/>
    <w:basedOn w:val="Normal"/>
    <w:link w:val="HeaderChar"/>
    <w:semiHidden/>
    <w:rsid w:val="00003141"/>
    <w:pPr>
      <w:tabs>
        <w:tab w:val="center" w:pos="4153"/>
        <w:tab w:val="right" w:pos="8306"/>
      </w:tabs>
    </w:pPr>
  </w:style>
  <w:style w:type="character" w:customStyle="1" w:styleId="HeaderChar">
    <w:name w:val="Header Char"/>
    <w:basedOn w:val="DefaultParagraphFont"/>
    <w:link w:val="Header"/>
    <w:semiHidden/>
    <w:rsid w:val="00003141"/>
    <w:rPr>
      <w:rFonts w:ascii="Times New Roman" w:eastAsia="Times New Roman" w:hAnsi="Times New Roman" w:cs="Times New Roman"/>
      <w:sz w:val="24"/>
      <w:szCs w:val="24"/>
      <w:lang w:val="en-GB" w:eastAsia="en-GB"/>
    </w:rPr>
  </w:style>
  <w:style w:type="character" w:styleId="PageNumber">
    <w:name w:val="page number"/>
    <w:basedOn w:val="DefaultParagraphFont"/>
    <w:semiHidden/>
    <w:rsid w:val="00003141"/>
  </w:style>
  <w:style w:type="character" w:customStyle="1" w:styleId="Heading2continuedCharChar">
    <w:name w:val="Heading 2 continued Char Char"/>
    <w:basedOn w:val="DefaultParagraphFont"/>
    <w:link w:val="Heading2continued"/>
    <w:rsid w:val="00003141"/>
    <w:rPr>
      <w:rFonts w:ascii="Lucida Sans" w:eastAsia="Times New Roman" w:hAnsi="Lucida Sans" w:cs="Arial"/>
      <w:b/>
      <w:bCs/>
      <w:iCs/>
      <w:sz w:val="30"/>
      <w:szCs w:val="28"/>
      <w:lang w:val="en-GB" w:eastAsia="en-NZ"/>
    </w:rPr>
  </w:style>
  <w:style w:type="paragraph" w:customStyle="1" w:styleId="BodyText1">
    <w:name w:val="Body Text1"/>
    <w:basedOn w:val="Normal"/>
    <w:link w:val="BodytextCharChar"/>
    <w:rsid w:val="00003141"/>
    <w:pPr>
      <w:tabs>
        <w:tab w:val="left" w:pos="924"/>
      </w:tabs>
      <w:spacing w:before="120" w:after="120" w:line="260" w:lineRule="atLeast"/>
    </w:pPr>
    <w:rPr>
      <w:rFonts w:ascii="Lucida Sans" w:hAnsi="Lucida Sans"/>
      <w:sz w:val="18"/>
      <w:lang w:val="en-NZ"/>
    </w:rPr>
  </w:style>
  <w:style w:type="paragraph" w:customStyle="1" w:styleId="Endofthepagefooter">
    <w:name w:val="End of the page footer"/>
    <w:basedOn w:val="Footer"/>
    <w:link w:val="EndofthepagefooterCharChar"/>
    <w:rsid w:val="00003141"/>
    <w:pPr>
      <w:pBdr>
        <w:top w:val="single" w:sz="4" w:space="1" w:color="auto"/>
      </w:pBdr>
      <w:spacing w:before="60"/>
    </w:pPr>
    <w:rPr>
      <w:rFonts w:ascii="Lucida Sans" w:hAnsi="Lucida Sans"/>
      <w:sz w:val="16"/>
    </w:rPr>
  </w:style>
  <w:style w:type="paragraph" w:customStyle="1" w:styleId="Tableheader">
    <w:name w:val="Table header"/>
    <w:basedOn w:val="BodyText1"/>
    <w:link w:val="TableheaderCharChar"/>
    <w:rsid w:val="00003141"/>
    <w:pPr>
      <w:spacing w:before="60"/>
    </w:pPr>
    <w:rPr>
      <w:b/>
      <w:color w:val="FFFFFF"/>
      <w:sz w:val="16"/>
      <w:szCs w:val="18"/>
    </w:rPr>
  </w:style>
  <w:style w:type="paragraph" w:customStyle="1" w:styleId="Tabletext">
    <w:name w:val="Table text"/>
    <w:basedOn w:val="BodyText1"/>
    <w:link w:val="TabletextCharChar"/>
    <w:rsid w:val="00003141"/>
    <w:pPr>
      <w:spacing w:before="60" w:after="60"/>
    </w:pPr>
    <w:rPr>
      <w:sz w:val="16"/>
    </w:rPr>
  </w:style>
  <w:style w:type="paragraph" w:customStyle="1" w:styleId="Tittle1">
    <w:name w:val="Tittle 1"/>
    <w:rsid w:val="00003141"/>
    <w:pPr>
      <w:spacing w:after="480" w:line="240" w:lineRule="auto"/>
    </w:pPr>
    <w:rPr>
      <w:rFonts w:ascii="Lucida Sans" w:eastAsia="Times New Roman" w:hAnsi="Lucida Sans" w:cs="Arial"/>
      <w:b/>
      <w:bCs/>
      <w:kern w:val="32"/>
      <w:sz w:val="38"/>
      <w:szCs w:val="36"/>
      <w:lang w:val="en-GB" w:eastAsia="en-NZ"/>
    </w:rPr>
  </w:style>
  <w:style w:type="paragraph" w:customStyle="1" w:styleId="Titlemain">
    <w:name w:val="Title main"/>
    <w:rsid w:val="00003141"/>
    <w:pPr>
      <w:tabs>
        <w:tab w:val="left" w:pos="924"/>
      </w:tabs>
      <w:spacing w:before="1701" w:after="6000" w:line="240" w:lineRule="auto"/>
    </w:pPr>
    <w:rPr>
      <w:rFonts w:ascii="Lucida Sans" w:eastAsia="Times New Roman" w:hAnsi="Lucida Sans" w:cs="Arial"/>
      <w:bCs/>
      <w:kern w:val="32"/>
      <w:sz w:val="72"/>
      <w:szCs w:val="36"/>
      <w:lang w:val="en-GB" w:eastAsia="en-NZ"/>
    </w:rPr>
  </w:style>
  <w:style w:type="paragraph" w:customStyle="1" w:styleId="Titlepageinfobox">
    <w:name w:val="Title page info box"/>
    <w:basedOn w:val="Normal"/>
    <w:rsid w:val="00003141"/>
    <w:pPr>
      <w:spacing w:after="120" w:line="280" w:lineRule="atLeast"/>
    </w:pPr>
    <w:rPr>
      <w:rFonts w:ascii="Lucida Sans" w:hAnsi="Lucida Sans"/>
      <w:sz w:val="18"/>
      <w:szCs w:val="20"/>
      <w:lang w:val="en-NZ"/>
    </w:rPr>
  </w:style>
  <w:style w:type="character" w:customStyle="1" w:styleId="BodytextCharChar">
    <w:name w:val="Body text Char Char"/>
    <w:basedOn w:val="DefaultParagraphFont"/>
    <w:link w:val="BodyText1"/>
    <w:rsid w:val="00003141"/>
    <w:rPr>
      <w:rFonts w:ascii="Lucida Sans" w:eastAsia="Times New Roman" w:hAnsi="Lucida Sans" w:cs="Times New Roman"/>
      <w:sz w:val="18"/>
      <w:szCs w:val="24"/>
      <w:lang w:eastAsia="en-GB"/>
    </w:rPr>
  </w:style>
  <w:style w:type="paragraph" w:customStyle="1" w:styleId="pagenumber-odd">
    <w:name w:val="page number - odd"/>
    <w:basedOn w:val="Endofthepagefooter"/>
    <w:rsid w:val="00003141"/>
    <w:pPr>
      <w:pBdr>
        <w:top w:val="none" w:sz="0" w:space="0" w:color="auto"/>
        <w:bottom w:val="single" w:sz="4" w:space="1" w:color="auto"/>
      </w:pBdr>
      <w:jc w:val="right"/>
    </w:pPr>
  </w:style>
  <w:style w:type="paragraph" w:customStyle="1" w:styleId="Pagenumber-even">
    <w:name w:val="Page number - even"/>
    <w:basedOn w:val="pagenumber-odd"/>
    <w:rsid w:val="00003141"/>
    <w:pPr>
      <w:tabs>
        <w:tab w:val="clear" w:pos="4153"/>
        <w:tab w:val="clear" w:pos="8306"/>
        <w:tab w:val="left" w:pos="924"/>
      </w:tabs>
      <w:jc w:val="left"/>
    </w:pPr>
  </w:style>
  <w:style w:type="paragraph" w:customStyle="1" w:styleId="Tablespacer">
    <w:name w:val="Table spacer"/>
    <w:basedOn w:val="BodyText1"/>
    <w:link w:val="TablespacerCharChar"/>
    <w:rsid w:val="00003141"/>
    <w:pPr>
      <w:spacing w:before="0" w:after="0" w:line="240" w:lineRule="auto"/>
    </w:pPr>
    <w:rPr>
      <w:sz w:val="12"/>
      <w:szCs w:val="16"/>
    </w:rPr>
  </w:style>
  <w:style w:type="paragraph" w:styleId="TOC1">
    <w:name w:val="toc 1"/>
    <w:basedOn w:val="Normal"/>
    <w:next w:val="Normal"/>
    <w:uiPriority w:val="39"/>
    <w:rsid w:val="00003141"/>
    <w:pPr>
      <w:spacing w:before="240" w:after="120" w:line="280" w:lineRule="atLeast"/>
    </w:pPr>
    <w:rPr>
      <w:rFonts w:ascii="Lucida Sans" w:hAnsi="Lucida Sans"/>
      <w:b/>
      <w:sz w:val="18"/>
    </w:rPr>
  </w:style>
  <w:style w:type="paragraph" w:styleId="TOC2">
    <w:name w:val="toc 2"/>
    <w:basedOn w:val="Normal"/>
    <w:next w:val="Normal"/>
    <w:uiPriority w:val="39"/>
    <w:rsid w:val="00003141"/>
    <w:pPr>
      <w:spacing w:before="120" w:after="120" w:line="280" w:lineRule="atLeast"/>
    </w:pPr>
    <w:rPr>
      <w:rFonts w:ascii="Lucida Sans" w:hAnsi="Lucida Sans"/>
      <w:sz w:val="18"/>
    </w:rPr>
  </w:style>
  <w:style w:type="character" w:customStyle="1" w:styleId="TabletextCharChar">
    <w:name w:val="Table text Char Char"/>
    <w:basedOn w:val="BodytextCharChar"/>
    <w:link w:val="Tabletext"/>
    <w:rsid w:val="00003141"/>
    <w:rPr>
      <w:rFonts w:ascii="Lucida Sans" w:eastAsia="Times New Roman" w:hAnsi="Lucida Sans" w:cs="Times New Roman"/>
      <w:sz w:val="16"/>
      <w:szCs w:val="24"/>
      <w:lang w:eastAsia="en-GB"/>
    </w:rPr>
  </w:style>
  <w:style w:type="character" w:customStyle="1" w:styleId="TableheaderCharChar">
    <w:name w:val="Table header Char Char"/>
    <w:basedOn w:val="BodytextCharChar"/>
    <w:link w:val="Tableheader"/>
    <w:rsid w:val="00003141"/>
    <w:rPr>
      <w:rFonts w:ascii="Lucida Sans" w:eastAsia="Times New Roman" w:hAnsi="Lucida Sans" w:cs="Times New Roman"/>
      <w:b/>
      <w:color w:val="FFFFFF"/>
      <w:sz w:val="16"/>
      <w:szCs w:val="18"/>
      <w:lang w:eastAsia="en-GB"/>
    </w:rPr>
  </w:style>
  <w:style w:type="character" w:customStyle="1" w:styleId="TablespacerCharChar">
    <w:name w:val="Table spacer Char Char"/>
    <w:basedOn w:val="BodytextCharChar"/>
    <w:link w:val="Tablespacer"/>
    <w:rsid w:val="00003141"/>
    <w:rPr>
      <w:rFonts w:ascii="Lucida Sans" w:eastAsia="Times New Roman" w:hAnsi="Lucida Sans" w:cs="Times New Roman"/>
      <w:sz w:val="12"/>
      <w:szCs w:val="16"/>
      <w:lang w:eastAsia="en-GB"/>
    </w:rPr>
  </w:style>
  <w:style w:type="paragraph" w:styleId="BalloonText">
    <w:name w:val="Balloon Text"/>
    <w:basedOn w:val="Normal"/>
    <w:link w:val="BalloonTextChar"/>
    <w:uiPriority w:val="99"/>
    <w:semiHidden/>
    <w:unhideWhenUsed/>
    <w:rsid w:val="00003141"/>
    <w:rPr>
      <w:rFonts w:ascii="Tahoma" w:hAnsi="Tahoma" w:cs="Tahoma"/>
      <w:sz w:val="16"/>
      <w:szCs w:val="16"/>
    </w:rPr>
  </w:style>
  <w:style w:type="character" w:customStyle="1" w:styleId="BalloonTextChar">
    <w:name w:val="Balloon Text Char"/>
    <w:basedOn w:val="DefaultParagraphFont"/>
    <w:link w:val="BalloonText"/>
    <w:uiPriority w:val="99"/>
    <w:semiHidden/>
    <w:rsid w:val="00003141"/>
    <w:rPr>
      <w:rFonts w:ascii="Tahoma" w:eastAsia="Times New Roman" w:hAnsi="Tahoma" w:cs="Tahoma"/>
      <w:sz w:val="16"/>
      <w:szCs w:val="16"/>
      <w:lang w:val="en-GB" w:eastAsia="en-GB"/>
    </w:rPr>
  </w:style>
  <w:style w:type="character" w:customStyle="1" w:styleId="Heading3Char">
    <w:name w:val="Heading 3 Char"/>
    <w:basedOn w:val="DefaultParagraphFont"/>
    <w:link w:val="Heading3"/>
    <w:uiPriority w:val="9"/>
    <w:rsid w:val="00874BCE"/>
    <w:rPr>
      <w:rFonts w:ascii="Lucida Sans" w:eastAsiaTheme="majorEastAsia" w:hAnsi="Lucida Sans" w:cstheme="majorBidi"/>
      <w:b/>
      <w:bCs/>
      <w:color w:val="000000" w:themeColor="text1"/>
      <w:sz w:val="24"/>
      <w:szCs w:val="24"/>
      <w:lang w:val="en-GB" w:eastAsia="en-GB"/>
    </w:rPr>
  </w:style>
  <w:style w:type="paragraph" w:styleId="BodyText">
    <w:name w:val="Body Text"/>
    <w:basedOn w:val="Normal"/>
    <w:link w:val="BodyTextChar"/>
    <w:qFormat/>
    <w:rsid w:val="00B422E9"/>
    <w:pPr>
      <w:suppressAutoHyphens/>
      <w:spacing w:before="180" w:after="180" w:line="260" w:lineRule="atLeast"/>
    </w:pPr>
    <w:rPr>
      <w:rFonts w:ascii="Lucida Sans" w:hAnsi="Lucida Sans"/>
      <w:sz w:val="18"/>
      <w:szCs w:val="20"/>
      <w:lang w:val="en-NZ" w:eastAsia="en-US"/>
    </w:rPr>
  </w:style>
  <w:style w:type="character" w:customStyle="1" w:styleId="BodyTextChar">
    <w:name w:val="Body Text Char"/>
    <w:basedOn w:val="DefaultParagraphFont"/>
    <w:link w:val="BodyText"/>
    <w:rsid w:val="00B422E9"/>
    <w:rPr>
      <w:rFonts w:ascii="Lucida Sans" w:eastAsia="Times New Roman" w:hAnsi="Lucida Sans" w:cs="Times New Roman"/>
      <w:sz w:val="18"/>
      <w:szCs w:val="20"/>
    </w:rPr>
  </w:style>
  <w:style w:type="paragraph" w:styleId="ListBullet">
    <w:name w:val="List Bullet"/>
    <w:basedOn w:val="Normal"/>
    <w:qFormat/>
    <w:rsid w:val="006E798F"/>
    <w:pPr>
      <w:numPr>
        <w:numId w:val="2"/>
      </w:numPr>
      <w:tabs>
        <w:tab w:val="left" w:pos="851"/>
      </w:tabs>
      <w:suppressAutoHyphens/>
      <w:spacing w:before="50" w:after="50" w:line="260" w:lineRule="atLeast"/>
    </w:pPr>
    <w:rPr>
      <w:rFonts w:ascii="Arial" w:hAnsi="Arial"/>
      <w:kern w:val="1"/>
      <w:sz w:val="20"/>
      <w:szCs w:val="20"/>
      <w:lang w:val="en-NZ" w:eastAsia="en-US"/>
    </w:rPr>
  </w:style>
  <w:style w:type="paragraph" w:customStyle="1" w:styleId="TableHeading">
    <w:name w:val="Table Heading"/>
    <w:basedOn w:val="Tabletext"/>
    <w:next w:val="Tabletext"/>
    <w:qFormat/>
    <w:rsid w:val="00874BCE"/>
    <w:pPr>
      <w:keepNext/>
      <w:keepLines/>
      <w:tabs>
        <w:tab w:val="clear" w:pos="924"/>
        <w:tab w:val="left" w:pos="425"/>
        <w:tab w:val="left" w:pos="567"/>
        <w:tab w:val="left" w:pos="851"/>
      </w:tabs>
      <w:suppressAutoHyphens/>
      <w:spacing w:line="240" w:lineRule="auto"/>
    </w:pPr>
    <w:rPr>
      <w:rFonts w:ascii="Arial" w:hAnsi="Arial"/>
      <w:b/>
      <w:color w:val="FFFFFF"/>
      <w:kern w:val="28"/>
      <w:sz w:val="20"/>
      <w:szCs w:val="20"/>
      <w:lang w:eastAsia="en-US"/>
    </w:rPr>
  </w:style>
  <w:style w:type="paragraph" w:styleId="Caption">
    <w:name w:val="caption"/>
    <w:basedOn w:val="Normal"/>
    <w:next w:val="Normal"/>
    <w:qFormat/>
    <w:rsid w:val="00D75A7C"/>
    <w:pPr>
      <w:suppressAutoHyphens/>
      <w:spacing w:after="60" w:line="260" w:lineRule="atLeast"/>
      <w:jc w:val="center"/>
    </w:pPr>
    <w:rPr>
      <w:rFonts w:ascii="Arial" w:hAnsi="Arial"/>
      <w:b/>
      <w:bCs/>
      <w:sz w:val="20"/>
      <w:szCs w:val="20"/>
      <w:lang w:val="en-NZ" w:eastAsia="en-US"/>
    </w:rPr>
  </w:style>
  <w:style w:type="paragraph" w:styleId="FootnoteText">
    <w:name w:val="footnote text"/>
    <w:basedOn w:val="Normal"/>
    <w:link w:val="FootnoteTextChar"/>
    <w:rsid w:val="00E251E2"/>
    <w:pPr>
      <w:suppressAutoHyphens/>
      <w:spacing w:after="240" w:line="260" w:lineRule="atLeast"/>
    </w:pPr>
    <w:rPr>
      <w:rFonts w:ascii="Arial" w:hAnsi="Arial"/>
      <w:sz w:val="18"/>
      <w:szCs w:val="20"/>
      <w:lang w:val="en-NZ" w:eastAsia="en-US"/>
    </w:rPr>
  </w:style>
  <w:style w:type="character" w:customStyle="1" w:styleId="FootnoteTextChar">
    <w:name w:val="Footnote Text Char"/>
    <w:basedOn w:val="DefaultParagraphFont"/>
    <w:link w:val="FootnoteText"/>
    <w:rsid w:val="00E251E2"/>
    <w:rPr>
      <w:rFonts w:ascii="Arial" w:eastAsia="Times New Roman" w:hAnsi="Arial" w:cs="Times New Roman"/>
      <w:sz w:val="18"/>
      <w:szCs w:val="20"/>
    </w:rPr>
  </w:style>
  <w:style w:type="character" w:styleId="FootnoteReference">
    <w:name w:val="footnote reference"/>
    <w:rsid w:val="00E251E2"/>
    <w:rPr>
      <w:rFonts w:ascii="Times New Roman" w:hAnsi="Times New Roman"/>
      <w:sz w:val="18"/>
      <w:vertAlign w:val="superscript"/>
      <w:lang w:val="en-GB"/>
    </w:rPr>
  </w:style>
  <w:style w:type="paragraph" w:styleId="TOC3">
    <w:name w:val="toc 3"/>
    <w:basedOn w:val="Normal"/>
    <w:next w:val="Normal"/>
    <w:autoRedefine/>
    <w:uiPriority w:val="39"/>
    <w:unhideWhenUsed/>
    <w:rsid w:val="00471569"/>
    <w:pPr>
      <w:spacing w:after="100"/>
      <w:ind w:left="480"/>
    </w:pPr>
  </w:style>
  <w:style w:type="paragraph" w:styleId="TOC4">
    <w:name w:val="toc 4"/>
    <w:basedOn w:val="Normal"/>
    <w:next w:val="Normal"/>
    <w:autoRedefine/>
    <w:uiPriority w:val="39"/>
    <w:semiHidden/>
    <w:unhideWhenUsed/>
    <w:rsid w:val="00D520FA"/>
    <w:pPr>
      <w:spacing w:after="100"/>
      <w:ind w:left="720"/>
    </w:pPr>
  </w:style>
  <w:style w:type="character" w:styleId="Hyperlink">
    <w:name w:val="Hyperlink"/>
    <w:basedOn w:val="DefaultParagraphFont"/>
    <w:uiPriority w:val="99"/>
    <w:unhideWhenUsed/>
    <w:rsid w:val="00E729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41"/>
    <w:pPr>
      <w:spacing w:after="0" w:line="240" w:lineRule="auto"/>
    </w:pPr>
    <w:rPr>
      <w:rFonts w:ascii="Times New Roman" w:eastAsia="Times New Roman" w:hAnsi="Times New Roman" w:cs="Times New Roman"/>
      <w:sz w:val="24"/>
      <w:szCs w:val="24"/>
      <w:lang w:val="en-GB" w:eastAsia="en-GB"/>
    </w:rPr>
  </w:style>
  <w:style w:type="paragraph" w:styleId="Heading1">
    <w:name w:val="heading 1"/>
    <w:next w:val="Normal"/>
    <w:link w:val="Heading1Char"/>
    <w:qFormat/>
    <w:rsid w:val="00003141"/>
    <w:pPr>
      <w:keepNext/>
      <w:spacing w:after="480" w:line="280" w:lineRule="atLeast"/>
      <w:outlineLvl w:val="0"/>
    </w:pPr>
    <w:rPr>
      <w:rFonts w:ascii="Lucida Sans" w:eastAsia="Times New Roman" w:hAnsi="Lucida Sans" w:cs="Arial"/>
      <w:b/>
      <w:bCs/>
      <w:kern w:val="32"/>
      <w:sz w:val="38"/>
      <w:szCs w:val="36"/>
      <w:lang w:val="en-GB" w:eastAsia="en-NZ"/>
    </w:rPr>
  </w:style>
  <w:style w:type="paragraph" w:styleId="Heading2">
    <w:name w:val="heading 2"/>
    <w:next w:val="Normal"/>
    <w:link w:val="Heading2Char"/>
    <w:qFormat/>
    <w:rsid w:val="00003141"/>
    <w:pPr>
      <w:keepNext/>
      <w:tabs>
        <w:tab w:val="left" w:pos="924"/>
      </w:tabs>
      <w:spacing w:after="360" w:line="280" w:lineRule="atLeast"/>
      <w:ind w:left="924" w:hanging="924"/>
      <w:outlineLvl w:val="1"/>
    </w:pPr>
    <w:rPr>
      <w:rFonts w:ascii="Lucida Sans" w:eastAsia="Times New Roman" w:hAnsi="Lucida Sans" w:cs="Arial"/>
      <w:b/>
      <w:bCs/>
      <w:iCs/>
      <w:sz w:val="30"/>
      <w:szCs w:val="28"/>
      <w:lang w:val="en-GB" w:eastAsia="en-NZ"/>
    </w:rPr>
  </w:style>
  <w:style w:type="paragraph" w:styleId="Heading3">
    <w:name w:val="heading 3"/>
    <w:basedOn w:val="Normal"/>
    <w:next w:val="Normal"/>
    <w:link w:val="Heading3Char"/>
    <w:uiPriority w:val="9"/>
    <w:unhideWhenUsed/>
    <w:qFormat/>
    <w:rsid w:val="00874BCE"/>
    <w:pPr>
      <w:keepNext/>
      <w:keepLines/>
      <w:spacing w:before="200"/>
      <w:outlineLvl w:val="2"/>
    </w:pPr>
    <w:rPr>
      <w:rFonts w:ascii="Lucida Sans" w:eastAsiaTheme="majorEastAsia" w:hAnsi="Lucida Sans"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141"/>
    <w:rPr>
      <w:rFonts w:ascii="Lucida Sans" w:eastAsia="Times New Roman" w:hAnsi="Lucida Sans" w:cs="Arial"/>
      <w:b/>
      <w:bCs/>
      <w:kern w:val="32"/>
      <w:sz w:val="38"/>
      <w:szCs w:val="36"/>
      <w:lang w:val="en-GB" w:eastAsia="en-NZ"/>
    </w:rPr>
  </w:style>
  <w:style w:type="character" w:customStyle="1" w:styleId="Heading2Char">
    <w:name w:val="Heading 2 Char"/>
    <w:basedOn w:val="DefaultParagraphFont"/>
    <w:link w:val="Heading2"/>
    <w:rsid w:val="00003141"/>
    <w:rPr>
      <w:rFonts w:ascii="Lucida Sans" w:eastAsia="Times New Roman" w:hAnsi="Lucida Sans" w:cs="Arial"/>
      <w:b/>
      <w:bCs/>
      <w:iCs/>
      <w:sz w:val="30"/>
      <w:szCs w:val="28"/>
      <w:lang w:val="en-GB" w:eastAsia="en-NZ"/>
    </w:rPr>
  </w:style>
  <w:style w:type="character" w:customStyle="1" w:styleId="FooterChar">
    <w:name w:val="Footer Char"/>
    <w:basedOn w:val="DefaultParagraphFont"/>
    <w:link w:val="Footer"/>
    <w:semiHidden/>
    <w:rsid w:val="00003141"/>
    <w:rPr>
      <w:sz w:val="24"/>
      <w:szCs w:val="24"/>
      <w:lang w:val="en-GB" w:eastAsia="en-GB"/>
    </w:rPr>
  </w:style>
  <w:style w:type="character" w:customStyle="1" w:styleId="EndofthepagefooterCharChar">
    <w:name w:val="End of the page footer Char Char"/>
    <w:basedOn w:val="FooterChar"/>
    <w:link w:val="Endofthepagefooter"/>
    <w:rsid w:val="00003141"/>
    <w:rPr>
      <w:rFonts w:ascii="Lucida Sans" w:hAnsi="Lucida Sans"/>
      <w:sz w:val="16"/>
      <w:szCs w:val="24"/>
      <w:lang w:val="en-GB" w:eastAsia="en-GB"/>
    </w:rPr>
  </w:style>
  <w:style w:type="paragraph" w:customStyle="1" w:styleId="Title1a">
    <w:name w:val="Title 1 a"/>
    <w:basedOn w:val="Tittle1"/>
    <w:rsid w:val="00003141"/>
  </w:style>
  <w:style w:type="paragraph" w:customStyle="1" w:styleId="Heading2continued">
    <w:name w:val="Heading 2 continued"/>
    <w:link w:val="Heading2continuedCharChar"/>
    <w:rsid w:val="00003141"/>
    <w:pPr>
      <w:spacing w:after="360" w:line="280" w:lineRule="atLeast"/>
      <w:outlineLvl w:val="1"/>
    </w:pPr>
    <w:rPr>
      <w:rFonts w:ascii="Lucida Sans" w:eastAsia="Times New Roman" w:hAnsi="Lucida Sans" w:cs="Arial"/>
      <w:b/>
      <w:bCs/>
      <w:iCs/>
      <w:sz w:val="30"/>
      <w:szCs w:val="28"/>
      <w:lang w:val="en-GB" w:eastAsia="en-NZ"/>
    </w:rPr>
  </w:style>
  <w:style w:type="paragraph" w:styleId="Footer">
    <w:name w:val="footer"/>
    <w:basedOn w:val="Normal"/>
    <w:link w:val="FooterChar"/>
    <w:rsid w:val="00003141"/>
    <w:pPr>
      <w:tabs>
        <w:tab w:val="center" w:pos="4153"/>
        <w:tab w:val="right" w:pos="8306"/>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003141"/>
    <w:rPr>
      <w:rFonts w:ascii="Times New Roman" w:eastAsia="Times New Roman" w:hAnsi="Times New Roman" w:cs="Times New Roman"/>
      <w:sz w:val="24"/>
      <w:szCs w:val="24"/>
      <w:lang w:val="en-GB" w:eastAsia="en-GB"/>
    </w:rPr>
  </w:style>
  <w:style w:type="paragraph" w:styleId="Header">
    <w:name w:val="header"/>
    <w:basedOn w:val="Normal"/>
    <w:link w:val="HeaderChar"/>
    <w:semiHidden/>
    <w:rsid w:val="00003141"/>
    <w:pPr>
      <w:tabs>
        <w:tab w:val="center" w:pos="4153"/>
        <w:tab w:val="right" w:pos="8306"/>
      </w:tabs>
    </w:pPr>
  </w:style>
  <w:style w:type="character" w:customStyle="1" w:styleId="HeaderChar">
    <w:name w:val="Header Char"/>
    <w:basedOn w:val="DefaultParagraphFont"/>
    <w:link w:val="Header"/>
    <w:semiHidden/>
    <w:rsid w:val="00003141"/>
    <w:rPr>
      <w:rFonts w:ascii="Times New Roman" w:eastAsia="Times New Roman" w:hAnsi="Times New Roman" w:cs="Times New Roman"/>
      <w:sz w:val="24"/>
      <w:szCs w:val="24"/>
      <w:lang w:val="en-GB" w:eastAsia="en-GB"/>
    </w:rPr>
  </w:style>
  <w:style w:type="character" w:styleId="PageNumber">
    <w:name w:val="page number"/>
    <w:basedOn w:val="DefaultParagraphFont"/>
    <w:semiHidden/>
    <w:rsid w:val="00003141"/>
  </w:style>
  <w:style w:type="character" w:customStyle="1" w:styleId="Heading2continuedCharChar">
    <w:name w:val="Heading 2 continued Char Char"/>
    <w:basedOn w:val="DefaultParagraphFont"/>
    <w:link w:val="Heading2continued"/>
    <w:rsid w:val="00003141"/>
    <w:rPr>
      <w:rFonts w:ascii="Lucida Sans" w:eastAsia="Times New Roman" w:hAnsi="Lucida Sans" w:cs="Arial"/>
      <w:b/>
      <w:bCs/>
      <w:iCs/>
      <w:sz w:val="30"/>
      <w:szCs w:val="28"/>
      <w:lang w:val="en-GB" w:eastAsia="en-NZ"/>
    </w:rPr>
  </w:style>
  <w:style w:type="paragraph" w:customStyle="1" w:styleId="BodyText1">
    <w:name w:val="Body Text1"/>
    <w:basedOn w:val="Normal"/>
    <w:link w:val="BodytextCharChar"/>
    <w:rsid w:val="00003141"/>
    <w:pPr>
      <w:tabs>
        <w:tab w:val="left" w:pos="924"/>
      </w:tabs>
      <w:spacing w:before="120" w:after="120" w:line="260" w:lineRule="atLeast"/>
    </w:pPr>
    <w:rPr>
      <w:rFonts w:ascii="Lucida Sans" w:hAnsi="Lucida Sans"/>
      <w:sz w:val="18"/>
      <w:lang w:val="en-NZ"/>
    </w:rPr>
  </w:style>
  <w:style w:type="paragraph" w:customStyle="1" w:styleId="Endofthepagefooter">
    <w:name w:val="End of the page footer"/>
    <w:basedOn w:val="Footer"/>
    <w:link w:val="EndofthepagefooterCharChar"/>
    <w:rsid w:val="00003141"/>
    <w:pPr>
      <w:pBdr>
        <w:top w:val="single" w:sz="4" w:space="1" w:color="auto"/>
      </w:pBdr>
      <w:spacing w:before="60"/>
    </w:pPr>
    <w:rPr>
      <w:rFonts w:ascii="Lucida Sans" w:hAnsi="Lucida Sans"/>
      <w:sz w:val="16"/>
    </w:rPr>
  </w:style>
  <w:style w:type="paragraph" w:customStyle="1" w:styleId="Tableheader">
    <w:name w:val="Table header"/>
    <w:basedOn w:val="BodyText1"/>
    <w:link w:val="TableheaderCharChar"/>
    <w:rsid w:val="00003141"/>
    <w:pPr>
      <w:spacing w:before="60"/>
    </w:pPr>
    <w:rPr>
      <w:b/>
      <w:color w:val="FFFFFF"/>
      <w:sz w:val="16"/>
      <w:szCs w:val="18"/>
    </w:rPr>
  </w:style>
  <w:style w:type="paragraph" w:customStyle="1" w:styleId="Tabletext">
    <w:name w:val="Table text"/>
    <w:basedOn w:val="BodyText1"/>
    <w:link w:val="TabletextCharChar"/>
    <w:rsid w:val="00003141"/>
    <w:pPr>
      <w:spacing w:before="60" w:after="60"/>
    </w:pPr>
    <w:rPr>
      <w:sz w:val="16"/>
    </w:rPr>
  </w:style>
  <w:style w:type="paragraph" w:customStyle="1" w:styleId="Tittle1">
    <w:name w:val="Tittle 1"/>
    <w:rsid w:val="00003141"/>
    <w:pPr>
      <w:spacing w:after="480" w:line="240" w:lineRule="auto"/>
    </w:pPr>
    <w:rPr>
      <w:rFonts w:ascii="Lucida Sans" w:eastAsia="Times New Roman" w:hAnsi="Lucida Sans" w:cs="Arial"/>
      <w:b/>
      <w:bCs/>
      <w:kern w:val="32"/>
      <w:sz w:val="38"/>
      <w:szCs w:val="36"/>
      <w:lang w:val="en-GB" w:eastAsia="en-NZ"/>
    </w:rPr>
  </w:style>
  <w:style w:type="paragraph" w:customStyle="1" w:styleId="Titlemain">
    <w:name w:val="Title main"/>
    <w:rsid w:val="00003141"/>
    <w:pPr>
      <w:tabs>
        <w:tab w:val="left" w:pos="924"/>
      </w:tabs>
      <w:spacing w:before="1701" w:after="6000" w:line="240" w:lineRule="auto"/>
    </w:pPr>
    <w:rPr>
      <w:rFonts w:ascii="Lucida Sans" w:eastAsia="Times New Roman" w:hAnsi="Lucida Sans" w:cs="Arial"/>
      <w:bCs/>
      <w:kern w:val="32"/>
      <w:sz w:val="72"/>
      <w:szCs w:val="36"/>
      <w:lang w:val="en-GB" w:eastAsia="en-NZ"/>
    </w:rPr>
  </w:style>
  <w:style w:type="paragraph" w:customStyle="1" w:styleId="Titlepageinfobox">
    <w:name w:val="Title page info box"/>
    <w:basedOn w:val="Normal"/>
    <w:rsid w:val="00003141"/>
    <w:pPr>
      <w:spacing w:after="120" w:line="280" w:lineRule="atLeast"/>
    </w:pPr>
    <w:rPr>
      <w:rFonts w:ascii="Lucida Sans" w:hAnsi="Lucida Sans"/>
      <w:sz w:val="18"/>
      <w:szCs w:val="20"/>
      <w:lang w:val="en-NZ"/>
    </w:rPr>
  </w:style>
  <w:style w:type="character" w:customStyle="1" w:styleId="BodytextCharChar">
    <w:name w:val="Body text Char Char"/>
    <w:basedOn w:val="DefaultParagraphFont"/>
    <w:link w:val="BodyText1"/>
    <w:rsid w:val="00003141"/>
    <w:rPr>
      <w:rFonts w:ascii="Lucida Sans" w:eastAsia="Times New Roman" w:hAnsi="Lucida Sans" w:cs="Times New Roman"/>
      <w:sz w:val="18"/>
      <w:szCs w:val="24"/>
      <w:lang w:eastAsia="en-GB"/>
    </w:rPr>
  </w:style>
  <w:style w:type="paragraph" w:customStyle="1" w:styleId="pagenumber-odd">
    <w:name w:val="page number - odd"/>
    <w:basedOn w:val="Endofthepagefooter"/>
    <w:rsid w:val="00003141"/>
    <w:pPr>
      <w:pBdr>
        <w:top w:val="none" w:sz="0" w:space="0" w:color="auto"/>
        <w:bottom w:val="single" w:sz="4" w:space="1" w:color="auto"/>
      </w:pBdr>
      <w:jc w:val="right"/>
    </w:pPr>
  </w:style>
  <w:style w:type="paragraph" w:customStyle="1" w:styleId="Pagenumber-even">
    <w:name w:val="Page number - even"/>
    <w:basedOn w:val="pagenumber-odd"/>
    <w:rsid w:val="00003141"/>
    <w:pPr>
      <w:tabs>
        <w:tab w:val="clear" w:pos="4153"/>
        <w:tab w:val="clear" w:pos="8306"/>
        <w:tab w:val="left" w:pos="924"/>
      </w:tabs>
      <w:jc w:val="left"/>
    </w:pPr>
  </w:style>
  <w:style w:type="paragraph" w:customStyle="1" w:styleId="Tablespacer">
    <w:name w:val="Table spacer"/>
    <w:basedOn w:val="BodyText1"/>
    <w:link w:val="TablespacerCharChar"/>
    <w:rsid w:val="00003141"/>
    <w:pPr>
      <w:spacing w:before="0" w:after="0" w:line="240" w:lineRule="auto"/>
    </w:pPr>
    <w:rPr>
      <w:sz w:val="12"/>
      <w:szCs w:val="16"/>
    </w:rPr>
  </w:style>
  <w:style w:type="paragraph" w:styleId="TOC1">
    <w:name w:val="toc 1"/>
    <w:basedOn w:val="Normal"/>
    <w:next w:val="Normal"/>
    <w:uiPriority w:val="39"/>
    <w:rsid w:val="00003141"/>
    <w:pPr>
      <w:spacing w:before="240" w:after="120" w:line="280" w:lineRule="atLeast"/>
    </w:pPr>
    <w:rPr>
      <w:rFonts w:ascii="Lucida Sans" w:hAnsi="Lucida Sans"/>
      <w:b/>
      <w:sz w:val="18"/>
    </w:rPr>
  </w:style>
  <w:style w:type="paragraph" w:styleId="TOC2">
    <w:name w:val="toc 2"/>
    <w:basedOn w:val="Normal"/>
    <w:next w:val="Normal"/>
    <w:uiPriority w:val="39"/>
    <w:rsid w:val="00003141"/>
    <w:pPr>
      <w:spacing w:before="120" w:after="120" w:line="280" w:lineRule="atLeast"/>
    </w:pPr>
    <w:rPr>
      <w:rFonts w:ascii="Lucida Sans" w:hAnsi="Lucida Sans"/>
      <w:sz w:val="18"/>
    </w:rPr>
  </w:style>
  <w:style w:type="character" w:customStyle="1" w:styleId="TabletextCharChar">
    <w:name w:val="Table text Char Char"/>
    <w:basedOn w:val="BodytextCharChar"/>
    <w:link w:val="Tabletext"/>
    <w:rsid w:val="00003141"/>
    <w:rPr>
      <w:rFonts w:ascii="Lucida Sans" w:eastAsia="Times New Roman" w:hAnsi="Lucida Sans" w:cs="Times New Roman"/>
      <w:sz w:val="16"/>
      <w:szCs w:val="24"/>
      <w:lang w:eastAsia="en-GB"/>
    </w:rPr>
  </w:style>
  <w:style w:type="character" w:customStyle="1" w:styleId="TableheaderCharChar">
    <w:name w:val="Table header Char Char"/>
    <w:basedOn w:val="BodytextCharChar"/>
    <w:link w:val="Tableheader"/>
    <w:rsid w:val="00003141"/>
    <w:rPr>
      <w:rFonts w:ascii="Lucida Sans" w:eastAsia="Times New Roman" w:hAnsi="Lucida Sans" w:cs="Times New Roman"/>
      <w:b/>
      <w:color w:val="FFFFFF"/>
      <w:sz w:val="16"/>
      <w:szCs w:val="18"/>
      <w:lang w:eastAsia="en-GB"/>
    </w:rPr>
  </w:style>
  <w:style w:type="character" w:customStyle="1" w:styleId="TablespacerCharChar">
    <w:name w:val="Table spacer Char Char"/>
    <w:basedOn w:val="BodytextCharChar"/>
    <w:link w:val="Tablespacer"/>
    <w:rsid w:val="00003141"/>
    <w:rPr>
      <w:rFonts w:ascii="Lucida Sans" w:eastAsia="Times New Roman" w:hAnsi="Lucida Sans" w:cs="Times New Roman"/>
      <w:sz w:val="12"/>
      <w:szCs w:val="16"/>
      <w:lang w:eastAsia="en-GB"/>
    </w:rPr>
  </w:style>
  <w:style w:type="paragraph" w:styleId="BalloonText">
    <w:name w:val="Balloon Text"/>
    <w:basedOn w:val="Normal"/>
    <w:link w:val="BalloonTextChar"/>
    <w:uiPriority w:val="99"/>
    <w:semiHidden/>
    <w:unhideWhenUsed/>
    <w:rsid w:val="00003141"/>
    <w:rPr>
      <w:rFonts w:ascii="Tahoma" w:hAnsi="Tahoma" w:cs="Tahoma"/>
      <w:sz w:val="16"/>
      <w:szCs w:val="16"/>
    </w:rPr>
  </w:style>
  <w:style w:type="character" w:customStyle="1" w:styleId="BalloonTextChar">
    <w:name w:val="Balloon Text Char"/>
    <w:basedOn w:val="DefaultParagraphFont"/>
    <w:link w:val="BalloonText"/>
    <w:uiPriority w:val="99"/>
    <w:semiHidden/>
    <w:rsid w:val="00003141"/>
    <w:rPr>
      <w:rFonts w:ascii="Tahoma" w:eastAsia="Times New Roman" w:hAnsi="Tahoma" w:cs="Tahoma"/>
      <w:sz w:val="16"/>
      <w:szCs w:val="16"/>
      <w:lang w:val="en-GB" w:eastAsia="en-GB"/>
    </w:rPr>
  </w:style>
  <w:style w:type="character" w:customStyle="1" w:styleId="Heading3Char">
    <w:name w:val="Heading 3 Char"/>
    <w:basedOn w:val="DefaultParagraphFont"/>
    <w:link w:val="Heading3"/>
    <w:uiPriority w:val="9"/>
    <w:rsid w:val="00874BCE"/>
    <w:rPr>
      <w:rFonts w:ascii="Lucida Sans" w:eastAsiaTheme="majorEastAsia" w:hAnsi="Lucida Sans" w:cstheme="majorBidi"/>
      <w:b/>
      <w:bCs/>
      <w:color w:val="000000" w:themeColor="text1"/>
      <w:sz w:val="24"/>
      <w:szCs w:val="24"/>
      <w:lang w:val="en-GB" w:eastAsia="en-GB"/>
    </w:rPr>
  </w:style>
  <w:style w:type="paragraph" w:styleId="BodyText">
    <w:name w:val="Body Text"/>
    <w:basedOn w:val="Normal"/>
    <w:link w:val="BodyTextChar"/>
    <w:qFormat/>
    <w:rsid w:val="00B422E9"/>
    <w:pPr>
      <w:suppressAutoHyphens/>
      <w:spacing w:before="180" w:after="180" w:line="260" w:lineRule="atLeast"/>
    </w:pPr>
    <w:rPr>
      <w:rFonts w:ascii="Lucida Sans" w:hAnsi="Lucida Sans"/>
      <w:sz w:val="18"/>
      <w:szCs w:val="20"/>
      <w:lang w:val="en-NZ" w:eastAsia="en-US"/>
    </w:rPr>
  </w:style>
  <w:style w:type="character" w:customStyle="1" w:styleId="BodyTextChar">
    <w:name w:val="Body Text Char"/>
    <w:basedOn w:val="DefaultParagraphFont"/>
    <w:link w:val="BodyText"/>
    <w:rsid w:val="00B422E9"/>
    <w:rPr>
      <w:rFonts w:ascii="Lucida Sans" w:eastAsia="Times New Roman" w:hAnsi="Lucida Sans" w:cs="Times New Roman"/>
      <w:sz w:val="18"/>
      <w:szCs w:val="20"/>
    </w:rPr>
  </w:style>
  <w:style w:type="paragraph" w:styleId="ListBullet">
    <w:name w:val="List Bullet"/>
    <w:basedOn w:val="Normal"/>
    <w:qFormat/>
    <w:rsid w:val="006E798F"/>
    <w:pPr>
      <w:numPr>
        <w:numId w:val="2"/>
      </w:numPr>
      <w:tabs>
        <w:tab w:val="left" w:pos="851"/>
      </w:tabs>
      <w:suppressAutoHyphens/>
      <w:spacing w:before="50" w:after="50" w:line="260" w:lineRule="atLeast"/>
    </w:pPr>
    <w:rPr>
      <w:rFonts w:ascii="Arial" w:hAnsi="Arial"/>
      <w:kern w:val="1"/>
      <w:sz w:val="20"/>
      <w:szCs w:val="20"/>
      <w:lang w:val="en-NZ" w:eastAsia="en-US"/>
    </w:rPr>
  </w:style>
  <w:style w:type="paragraph" w:customStyle="1" w:styleId="TableHeading">
    <w:name w:val="Table Heading"/>
    <w:basedOn w:val="Tabletext"/>
    <w:next w:val="Tabletext"/>
    <w:qFormat/>
    <w:rsid w:val="00874BCE"/>
    <w:pPr>
      <w:keepNext/>
      <w:keepLines/>
      <w:tabs>
        <w:tab w:val="clear" w:pos="924"/>
        <w:tab w:val="left" w:pos="425"/>
        <w:tab w:val="left" w:pos="567"/>
        <w:tab w:val="left" w:pos="851"/>
      </w:tabs>
      <w:suppressAutoHyphens/>
      <w:spacing w:line="240" w:lineRule="auto"/>
    </w:pPr>
    <w:rPr>
      <w:rFonts w:ascii="Arial" w:hAnsi="Arial"/>
      <w:b/>
      <w:color w:val="FFFFFF"/>
      <w:kern w:val="28"/>
      <w:sz w:val="20"/>
      <w:szCs w:val="20"/>
      <w:lang w:eastAsia="en-US"/>
    </w:rPr>
  </w:style>
  <w:style w:type="paragraph" w:styleId="Caption">
    <w:name w:val="caption"/>
    <w:basedOn w:val="Normal"/>
    <w:next w:val="Normal"/>
    <w:qFormat/>
    <w:rsid w:val="00D75A7C"/>
    <w:pPr>
      <w:suppressAutoHyphens/>
      <w:spacing w:after="60" w:line="260" w:lineRule="atLeast"/>
      <w:jc w:val="center"/>
    </w:pPr>
    <w:rPr>
      <w:rFonts w:ascii="Arial" w:hAnsi="Arial"/>
      <w:b/>
      <w:bCs/>
      <w:sz w:val="20"/>
      <w:szCs w:val="20"/>
      <w:lang w:val="en-NZ" w:eastAsia="en-US"/>
    </w:rPr>
  </w:style>
  <w:style w:type="paragraph" w:styleId="FootnoteText">
    <w:name w:val="footnote text"/>
    <w:basedOn w:val="Normal"/>
    <w:link w:val="FootnoteTextChar"/>
    <w:rsid w:val="00E251E2"/>
    <w:pPr>
      <w:suppressAutoHyphens/>
      <w:spacing w:after="240" w:line="260" w:lineRule="atLeast"/>
    </w:pPr>
    <w:rPr>
      <w:rFonts w:ascii="Arial" w:hAnsi="Arial"/>
      <w:sz w:val="18"/>
      <w:szCs w:val="20"/>
      <w:lang w:val="en-NZ" w:eastAsia="en-US"/>
    </w:rPr>
  </w:style>
  <w:style w:type="character" w:customStyle="1" w:styleId="FootnoteTextChar">
    <w:name w:val="Footnote Text Char"/>
    <w:basedOn w:val="DefaultParagraphFont"/>
    <w:link w:val="FootnoteText"/>
    <w:rsid w:val="00E251E2"/>
    <w:rPr>
      <w:rFonts w:ascii="Arial" w:eastAsia="Times New Roman" w:hAnsi="Arial" w:cs="Times New Roman"/>
      <w:sz w:val="18"/>
      <w:szCs w:val="20"/>
    </w:rPr>
  </w:style>
  <w:style w:type="character" w:styleId="FootnoteReference">
    <w:name w:val="footnote reference"/>
    <w:rsid w:val="00E251E2"/>
    <w:rPr>
      <w:rFonts w:ascii="Times New Roman" w:hAnsi="Times New Roman"/>
      <w:sz w:val="18"/>
      <w:vertAlign w:val="superscript"/>
      <w:lang w:val="en-GB"/>
    </w:rPr>
  </w:style>
  <w:style w:type="paragraph" w:styleId="TOC3">
    <w:name w:val="toc 3"/>
    <w:basedOn w:val="Normal"/>
    <w:next w:val="Normal"/>
    <w:autoRedefine/>
    <w:uiPriority w:val="39"/>
    <w:unhideWhenUsed/>
    <w:rsid w:val="00471569"/>
    <w:pPr>
      <w:spacing w:after="100"/>
      <w:ind w:left="480"/>
    </w:pPr>
  </w:style>
  <w:style w:type="paragraph" w:styleId="TOC4">
    <w:name w:val="toc 4"/>
    <w:basedOn w:val="Normal"/>
    <w:next w:val="Normal"/>
    <w:autoRedefine/>
    <w:uiPriority w:val="39"/>
    <w:semiHidden/>
    <w:unhideWhenUsed/>
    <w:rsid w:val="00D520FA"/>
    <w:pPr>
      <w:spacing w:after="100"/>
      <w:ind w:left="720"/>
    </w:pPr>
  </w:style>
  <w:style w:type="character" w:styleId="Hyperlink">
    <w:name w:val="Hyperlink"/>
    <w:basedOn w:val="DefaultParagraphFont"/>
    <w:uiPriority w:val="99"/>
    <w:unhideWhenUsed/>
    <w:rsid w:val="00E72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metservice.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metvuw.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mfe.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40999-3375-4A28-A851-B3F45ACD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New Zealand Transport Agency</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Redmond</dc:creator>
  <cp:lastModifiedBy>Monica Coulson</cp:lastModifiedBy>
  <cp:revision>2</cp:revision>
  <cp:lastPrinted>2015-06-19T04:07:00Z</cp:lastPrinted>
  <dcterms:created xsi:type="dcterms:W3CDTF">2016-03-31T02:29:00Z</dcterms:created>
  <dcterms:modified xsi:type="dcterms:W3CDTF">2016-03-31T02:29:00Z</dcterms:modified>
</cp:coreProperties>
</file>