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4D06462C" w14:textId="77777777" w:rsidR="008901D5" w:rsidRPr="000C1597" w:rsidRDefault="004B7746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4479BB28EA834F16B3746553F34498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409D">
            <w:rPr>
              <w:rFonts w:cstheme="majorHAnsi"/>
            </w:rPr>
            <w:t>Contract Procedures Manual (SM021) Part A – Appendix XX</w:t>
          </w:r>
          <w:r w:rsidR="007E6590">
            <w:rPr>
              <w:rFonts w:cstheme="majorHAnsi"/>
            </w:rPr>
            <w:t>V</w:t>
          </w:r>
          <w:r w:rsidR="00D43CFB">
            <w:rPr>
              <w:rFonts w:cstheme="majorHAnsi"/>
            </w:rPr>
            <w:t>I</w:t>
          </w:r>
          <w:r w:rsidR="000F409D">
            <w:rPr>
              <w:rFonts w:cstheme="majorHAnsi"/>
            </w:rPr>
            <w:t>I</w:t>
          </w:r>
        </w:sdtContent>
      </w:sdt>
      <w:bookmarkEnd w:id="0"/>
      <w:bookmarkEnd w:id="1"/>
    </w:p>
    <w:p w14:paraId="04BEE991" w14:textId="46C8869A" w:rsidR="008901D5" w:rsidRDefault="004B7746" w:rsidP="008B302D">
      <w:pPr>
        <w:pStyle w:val="Subtitle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Stage</w:t>
      </w:r>
      <w:r w:rsidR="007E6590" w:rsidRPr="007E6590">
        <w:rPr>
          <w:rFonts w:asciiTheme="majorHAnsi" w:hAnsiTheme="majorHAnsi" w:cstheme="majorHAnsi"/>
        </w:rPr>
        <w:t xml:space="preserve"> 2 </w:t>
      </w:r>
      <w:r w:rsidR="006E4A39">
        <w:rPr>
          <w:rFonts w:asciiTheme="majorHAnsi" w:hAnsiTheme="majorHAnsi" w:cstheme="majorHAnsi"/>
        </w:rPr>
        <w:t xml:space="preserve">procurement </w:t>
      </w:r>
      <w:r w:rsidR="003854E6">
        <w:rPr>
          <w:rFonts w:asciiTheme="majorHAnsi" w:hAnsiTheme="majorHAnsi" w:cstheme="majorHAnsi"/>
        </w:rPr>
        <w:t>plan</w:t>
      </w:r>
    </w:p>
    <w:p w14:paraId="2B132283" w14:textId="77777777" w:rsidR="007E6590" w:rsidRPr="007E6590" w:rsidRDefault="007E6590" w:rsidP="007E6590">
      <w:pPr>
        <w:spacing w:before="360" w:after="120" w:line="240" w:lineRule="auto"/>
        <w:jc w:val="center"/>
        <w:outlineLvl w:val="1"/>
        <w:rPr>
          <w:rFonts w:eastAsiaTheme="majorEastAsia" w:cstheme="majorBidi"/>
          <w:b/>
          <w:bCs/>
          <w:caps/>
          <w:color w:val="AFBD21"/>
          <w:sz w:val="36"/>
          <w:szCs w:val="36"/>
        </w:rPr>
      </w:pPr>
      <w:r w:rsidRPr="007E6590">
        <w:rPr>
          <w:rFonts w:eastAsiaTheme="majorEastAsia" w:cstheme="majorBidi"/>
          <w:b/>
          <w:bCs/>
          <w:caps/>
          <w:color w:val="AFBD21"/>
          <w:sz w:val="36"/>
          <w:szCs w:val="36"/>
        </w:rPr>
        <w:t>&lt;&lt;Insert project Name&gt;&gt;</w:t>
      </w:r>
    </w:p>
    <w:p w14:paraId="181FD655" w14:textId="62AE97BF" w:rsidR="007E6590" w:rsidRPr="007E6590" w:rsidRDefault="007E6590" w:rsidP="007E6590">
      <w:pPr>
        <w:keepNext/>
        <w:keepLines/>
        <w:spacing w:after="360" w:line="280" w:lineRule="atLeast"/>
        <w:jc w:val="center"/>
        <w:outlineLvl w:val="1"/>
        <w:rPr>
          <w:rFonts w:eastAsiaTheme="majorEastAsia" w:cstheme="majorBidi"/>
          <w:b/>
          <w:bCs/>
          <w:caps/>
          <w:color w:val="AFBD21"/>
          <w:sz w:val="36"/>
          <w:szCs w:val="36"/>
        </w:rPr>
      </w:pPr>
      <w:r w:rsidRPr="007E6590">
        <w:rPr>
          <w:rFonts w:eastAsiaTheme="majorEastAsia" w:cstheme="majorBidi"/>
          <w:b/>
          <w:bCs/>
          <w:caps/>
          <w:color w:val="AFBD21"/>
          <w:sz w:val="36"/>
          <w:szCs w:val="36"/>
        </w:rPr>
        <w:t xml:space="preserve">Stage 2 </w:t>
      </w:r>
      <w:r w:rsidR="006E4A39">
        <w:rPr>
          <w:rFonts w:eastAsiaTheme="majorEastAsia" w:cstheme="majorBidi"/>
          <w:b/>
          <w:bCs/>
          <w:caps/>
          <w:color w:val="AFBD21"/>
          <w:sz w:val="36"/>
          <w:szCs w:val="36"/>
        </w:rPr>
        <w:t>Procurement</w:t>
      </w:r>
      <w:r w:rsidR="00B207E6">
        <w:rPr>
          <w:rFonts w:eastAsiaTheme="majorEastAsia" w:cstheme="majorBidi"/>
          <w:b/>
          <w:bCs/>
          <w:caps/>
          <w:color w:val="AFBD21"/>
          <w:sz w:val="36"/>
          <w:szCs w:val="36"/>
        </w:rPr>
        <w:t xml:space="preserve"> PLAN</w:t>
      </w:r>
    </w:p>
    <w:p w14:paraId="186E2D15" w14:textId="77777777" w:rsidR="007E6590" w:rsidRPr="00001839" w:rsidRDefault="007E6590" w:rsidP="00B04D7F">
      <w:pPr>
        <w:pStyle w:val="Heading1"/>
      </w:pPr>
      <w:r w:rsidRPr="00001839">
        <w:t>purpose</w:t>
      </w:r>
    </w:p>
    <w:p w14:paraId="55C44CEE" w14:textId="3C3325F4" w:rsidR="007E6590" w:rsidRPr="00FB26E0" w:rsidRDefault="007E6590" w:rsidP="00BF0931">
      <w:pPr>
        <w:spacing w:after="120"/>
        <w:rPr>
          <w:rFonts w:ascii="Arial Narrow" w:hAnsi="Arial Narrow"/>
          <w:lang w:val="en-GB" w:eastAsia="en-GB"/>
        </w:rPr>
      </w:pPr>
      <w:r w:rsidRPr="00FB26E0">
        <w:rPr>
          <w:rFonts w:ascii="Arial Narrow" w:hAnsi="Arial Narrow"/>
          <w:lang w:val="en-GB" w:eastAsia="en-GB"/>
        </w:rPr>
        <w:t>The purpose of thi</w:t>
      </w:r>
      <w:r w:rsidR="004B7746">
        <w:rPr>
          <w:rFonts w:ascii="Arial Narrow" w:hAnsi="Arial Narrow"/>
          <w:lang w:val="en-GB" w:eastAsia="en-GB"/>
        </w:rPr>
        <w:t>s S</w:t>
      </w:r>
      <w:r w:rsidR="006E4A39">
        <w:rPr>
          <w:rFonts w:ascii="Arial Narrow" w:hAnsi="Arial Narrow"/>
          <w:lang w:val="en-GB" w:eastAsia="en-GB"/>
        </w:rPr>
        <w:t>tage 2 procurement plan</w:t>
      </w:r>
      <w:r w:rsidRPr="00FB26E0">
        <w:rPr>
          <w:rFonts w:ascii="Arial Narrow" w:hAnsi="Arial Narrow"/>
          <w:lang w:val="en-GB" w:eastAsia="en-GB"/>
        </w:rPr>
        <w:t xml:space="preserve"> is to:</w:t>
      </w:r>
    </w:p>
    <w:p w14:paraId="66C8192E" w14:textId="77777777" w:rsidR="007E6590" w:rsidRPr="00FB26E0" w:rsidRDefault="007E6590" w:rsidP="00BF0931">
      <w:pPr>
        <w:pStyle w:val="ListParagraph"/>
        <w:numPr>
          <w:ilvl w:val="0"/>
          <w:numId w:val="12"/>
        </w:numPr>
        <w:ind w:left="717"/>
        <w:rPr>
          <w:rFonts w:ascii="Arial Narrow" w:hAnsi="Arial Narrow"/>
          <w:lang w:val="en-GB" w:eastAsia="en-GB"/>
        </w:rPr>
      </w:pPr>
      <w:r w:rsidRPr="00FB26E0">
        <w:rPr>
          <w:rFonts w:ascii="Arial Narrow" w:hAnsi="Arial Narrow"/>
          <w:lang w:val="en-GB" w:eastAsia="en-GB"/>
        </w:rPr>
        <w:t xml:space="preserve">reconfirm the delivery model to be used for the project </w:t>
      </w:r>
    </w:p>
    <w:p w14:paraId="257AE7EF" w14:textId="77777777" w:rsidR="007E6590" w:rsidRPr="00FB26E0" w:rsidRDefault="007E6590" w:rsidP="00BF0931">
      <w:pPr>
        <w:pStyle w:val="ListParagraph"/>
        <w:numPr>
          <w:ilvl w:val="0"/>
          <w:numId w:val="12"/>
        </w:numPr>
        <w:ind w:left="717"/>
        <w:rPr>
          <w:rFonts w:ascii="Arial Narrow" w:hAnsi="Arial Narrow"/>
          <w:lang w:val="en-GB" w:eastAsia="en-GB"/>
        </w:rPr>
      </w:pPr>
      <w:r w:rsidRPr="00FB26E0">
        <w:rPr>
          <w:rFonts w:ascii="Arial Narrow" w:hAnsi="Arial Narrow"/>
          <w:lang w:val="en-GB" w:eastAsia="en-GB"/>
        </w:rPr>
        <w:t xml:space="preserve">provide a brief update on the project status, and </w:t>
      </w:r>
    </w:p>
    <w:p w14:paraId="772076B7" w14:textId="77777777" w:rsidR="007E6590" w:rsidRPr="00FB26E0" w:rsidRDefault="007E6590" w:rsidP="00BF0931">
      <w:pPr>
        <w:pStyle w:val="ListParagraph"/>
        <w:numPr>
          <w:ilvl w:val="0"/>
          <w:numId w:val="12"/>
        </w:numPr>
        <w:ind w:left="717"/>
        <w:rPr>
          <w:rFonts w:ascii="Arial Narrow" w:hAnsi="Arial Narrow"/>
          <w:lang w:val="en-GB" w:eastAsia="en-GB"/>
        </w:rPr>
      </w:pPr>
      <w:r w:rsidRPr="00FB26E0">
        <w:rPr>
          <w:rFonts w:ascii="Arial Narrow" w:hAnsi="Arial Narrow"/>
          <w:lang w:val="en-GB" w:eastAsia="en-GB"/>
        </w:rPr>
        <w:t>document details of the procurement plan to be applied to the procurement of suppliers for the PW.</w:t>
      </w:r>
    </w:p>
    <w:p w14:paraId="337741D8" w14:textId="77777777" w:rsidR="007E6590" w:rsidRPr="00001839" w:rsidRDefault="007E6590" w:rsidP="00B04D7F">
      <w:pPr>
        <w:pStyle w:val="Heading1"/>
      </w:pPr>
      <w:r w:rsidRPr="00B04D7F">
        <w:t>Objectives</w:t>
      </w:r>
    </w:p>
    <w:p w14:paraId="0125BC96" w14:textId="2CDF3599" w:rsidR="007E6590" w:rsidRPr="00001839" w:rsidRDefault="007E6590" w:rsidP="00BF0931">
      <w:pPr>
        <w:rPr>
          <w:rFonts w:ascii="Arial Narrow" w:eastAsia="Times New Roman" w:hAnsi="Arial Narrow" w:cs="Times New Roman"/>
          <w:szCs w:val="20"/>
          <w:highlight w:val="yellow"/>
        </w:rPr>
      </w:pPr>
      <w:r w:rsidRPr="00001839">
        <w:rPr>
          <w:rFonts w:ascii="Arial Narrow" w:eastAsia="Times New Roman" w:hAnsi="Arial Narrow" w:cs="Times New Roman"/>
          <w:szCs w:val="20"/>
          <w:highlight w:val="yellow"/>
        </w:rPr>
        <w:t>&lt;&lt;List the high level objectives of the project, and its key features or major scope items, OR attach the</w:t>
      </w:r>
      <w:r w:rsidR="006E4A39">
        <w:rPr>
          <w:rFonts w:ascii="Arial Narrow" w:eastAsia="Times New Roman" w:hAnsi="Arial Narrow" w:cs="Times New Roman"/>
          <w:szCs w:val="20"/>
          <w:highlight w:val="yellow"/>
        </w:rPr>
        <w:t xml:space="preserve"> </w:t>
      </w:r>
      <w:bookmarkStart w:id="3" w:name="_GoBack"/>
      <w:bookmarkEnd w:id="3"/>
      <w:r w:rsidR="004B7746">
        <w:rPr>
          <w:rFonts w:ascii="Arial Narrow" w:eastAsia="Times New Roman" w:hAnsi="Arial Narrow" w:cs="Times New Roman"/>
          <w:szCs w:val="20"/>
          <w:highlight w:val="yellow"/>
        </w:rPr>
        <w:t>S</w:t>
      </w:r>
      <w:r w:rsidRPr="00001839">
        <w:rPr>
          <w:rFonts w:ascii="Arial Narrow" w:eastAsia="Times New Roman" w:hAnsi="Arial Narrow" w:cs="Times New Roman"/>
          <w:szCs w:val="20"/>
          <w:highlight w:val="yellow"/>
        </w:rPr>
        <w:t xml:space="preserve">tage 1 procurement </w:t>
      </w:r>
      <w:r w:rsidR="00694095">
        <w:rPr>
          <w:rFonts w:ascii="Arial Narrow" w:eastAsia="Times New Roman" w:hAnsi="Arial Narrow" w:cs="Times New Roman"/>
          <w:szCs w:val="20"/>
          <w:highlight w:val="yellow"/>
        </w:rPr>
        <w:t>strategy</w:t>
      </w:r>
      <w:r w:rsidRPr="00001839">
        <w:rPr>
          <w:rFonts w:ascii="Arial Narrow" w:eastAsia="Times New Roman" w:hAnsi="Arial Narrow" w:cs="Times New Roman"/>
          <w:szCs w:val="20"/>
          <w:highlight w:val="yellow"/>
        </w:rPr>
        <w:t xml:space="preserve"> and note any changes&gt;&gt;</w:t>
      </w:r>
    </w:p>
    <w:p w14:paraId="1FC0740D" w14:textId="77777777" w:rsidR="007E6590" w:rsidRPr="00001839" w:rsidRDefault="007E6590" w:rsidP="00B04D7F">
      <w:pPr>
        <w:pStyle w:val="Heading1"/>
      </w:pPr>
      <w:r w:rsidRPr="00001839">
        <w:t>reconfirm the delivery model</w:t>
      </w:r>
    </w:p>
    <w:p w14:paraId="3530DAFC" w14:textId="324BCDEC" w:rsidR="007E6590" w:rsidRPr="00FB26E0" w:rsidRDefault="007E6590" w:rsidP="00BF0931">
      <w:pPr>
        <w:rPr>
          <w:rFonts w:ascii="Arial Narrow" w:eastAsia="Times New Roman" w:hAnsi="Arial Narrow" w:cs="Times New Roman"/>
          <w:highlight w:val="yellow"/>
        </w:rPr>
      </w:pPr>
      <w:r w:rsidRPr="00FB26E0">
        <w:rPr>
          <w:rFonts w:ascii="Arial Narrow" w:hAnsi="Arial Narrow"/>
          <w:lang w:val="en-GB" w:eastAsia="en-GB"/>
        </w:rPr>
        <w:t>We</w:t>
      </w:r>
      <w:r w:rsidRPr="00FB26E0">
        <w:rPr>
          <w:rFonts w:ascii="Arial Narrow" w:eastAsia="Times New Roman" w:hAnsi="Arial Narrow" w:cs="Times New Roman"/>
        </w:rPr>
        <w:t xml:space="preserve"> have reassessed the analysis made in the</w:t>
      </w:r>
      <w:r w:rsidR="006E4A39">
        <w:rPr>
          <w:rFonts w:ascii="Arial Narrow" w:eastAsia="Times New Roman" w:hAnsi="Arial Narrow" w:cs="Times New Roman"/>
        </w:rPr>
        <w:t xml:space="preserve"> </w:t>
      </w:r>
      <w:r w:rsidR="004B7746">
        <w:rPr>
          <w:rFonts w:ascii="Arial Narrow" w:eastAsia="Times New Roman" w:hAnsi="Arial Narrow" w:cs="Times New Roman"/>
        </w:rPr>
        <w:t>S</w:t>
      </w:r>
      <w:r w:rsidRPr="00FB26E0">
        <w:rPr>
          <w:rFonts w:ascii="Arial Narrow" w:eastAsia="Times New Roman" w:hAnsi="Arial Narrow" w:cs="Times New Roman"/>
        </w:rPr>
        <w:t xml:space="preserve">tage 1 procurement </w:t>
      </w:r>
      <w:r w:rsidR="00694095">
        <w:rPr>
          <w:rFonts w:ascii="Arial Narrow" w:eastAsia="Times New Roman" w:hAnsi="Arial Narrow" w:cs="Times New Roman"/>
        </w:rPr>
        <w:t>strategy</w:t>
      </w:r>
      <w:r w:rsidRPr="00FB26E0">
        <w:rPr>
          <w:rFonts w:ascii="Arial Narrow" w:eastAsia="Times New Roman" w:hAnsi="Arial Narrow" w:cs="Times New Roman"/>
        </w:rPr>
        <w:t xml:space="preserve">, and reconfirmed the preferred delivery model is </w:t>
      </w:r>
      <w:r w:rsidRPr="00FB26E0">
        <w:rPr>
          <w:rFonts w:ascii="Arial Narrow" w:eastAsia="Times New Roman" w:hAnsi="Arial Narrow" w:cs="Times New Roman"/>
          <w:highlight w:val="yellow"/>
        </w:rPr>
        <w:t>&lt;&lt; traditional, ECI, DC, competitive alliance, pure alliance&gt;&gt;</w:t>
      </w:r>
    </w:p>
    <w:p w14:paraId="2E4DC6BC" w14:textId="77777777" w:rsidR="007E6590" w:rsidRPr="00001839" w:rsidRDefault="007E6590" w:rsidP="00BF0931">
      <w:pPr>
        <w:rPr>
          <w:rFonts w:ascii="Arial Narrow" w:eastAsia="Times New Roman" w:hAnsi="Arial Narrow" w:cs="Times New Roman"/>
          <w:szCs w:val="20"/>
          <w:highlight w:val="yellow"/>
        </w:rPr>
      </w:pPr>
      <w:r w:rsidRPr="00001839">
        <w:rPr>
          <w:rFonts w:ascii="Arial Narrow" w:eastAsia="Times New Roman" w:hAnsi="Arial Narrow" w:cs="Times New Roman"/>
          <w:szCs w:val="20"/>
          <w:highlight w:val="yellow"/>
        </w:rPr>
        <w:t xml:space="preserve">&lt;&lt;Update any information which may affect the delivery model selection or assumptions made in the </w:t>
      </w:r>
      <w:r w:rsidR="00B207E6">
        <w:rPr>
          <w:rFonts w:ascii="Arial Narrow" w:eastAsia="Times New Roman" w:hAnsi="Arial Narrow" w:cs="Times New Roman"/>
          <w:szCs w:val="20"/>
          <w:highlight w:val="yellow"/>
        </w:rPr>
        <w:t xml:space="preserve">stage 1 procurement </w:t>
      </w:r>
      <w:r w:rsidR="00694095">
        <w:rPr>
          <w:rFonts w:ascii="Arial Narrow" w:eastAsia="Times New Roman" w:hAnsi="Arial Narrow" w:cs="Times New Roman"/>
          <w:szCs w:val="20"/>
          <w:highlight w:val="yellow"/>
        </w:rPr>
        <w:t>strategy</w:t>
      </w:r>
      <w:r w:rsidRPr="00001839">
        <w:rPr>
          <w:rFonts w:ascii="Arial Narrow" w:eastAsia="Times New Roman" w:hAnsi="Arial Narrow" w:cs="Times New Roman"/>
          <w:szCs w:val="20"/>
          <w:highlight w:val="yellow"/>
        </w:rPr>
        <w:t xml:space="preserve"> (i.e. property purchase)&gt;&gt;</w:t>
      </w:r>
    </w:p>
    <w:p w14:paraId="78CDD992" w14:textId="77777777" w:rsidR="007E6590" w:rsidRPr="00001839" w:rsidRDefault="007E6590" w:rsidP="00BF0931">
      <w:pPr>
        <w:rPr>
          <w:rFonts w:ascii="Arial Narrow" w:eastAsia="Times New Roman" w:hAnsi="Arial Narrow" w:cs="Times New Roman"/>
          <w:szCs w:val="20"/>
        </w:rPr>
      </w:pPr>
      <w:r w:rsidRPr="00001839">
        <w:rPr>
          <w:rFonts w:ascii="Arial Narrow" w:eastAsia="Times New Roman" w:hAnsi="Arial Narrow" w:cs="Times New Roman"/>
          <w:szCs w:val="20"/>
        </w:rPr>
        <w:t>OR</w:t>
      </w:r>
    </w:p>
    <w:p w14:paraId="0C20B23C" w14:textId="02D3E749" w:rsidR="007E6590" w:rsidRPr="00001839" w:rsidRDefault="007E6590" w:rsidP="00BF0931">
      <w:pPr>
        <w:rPr>
          <w:rFonts w:ascii="Arial Narrow" w:eastAsia="Times New Roman" w:hAnsi="Arial Narrow" w:cs="Times New Roman"/>
          <w:szCs w:val="20"/>
        </w:rPr>
      </w:pPr>
      <w:r w:rsidRPr="00001839">
        <w:rPr>
          <w:rFonts w:ascii="Arial Narrow" w:eastAsia="Times New Roman" w:hAnsi="Arial Narrow" w:cs="Times New Roman"/>
          <w:szCs w:val="20"/>
        </w:rPr>
        <w:t>We have reassessed the analysis made in the</w:t>
      </w:r>
      <w:r w:rsidR="006E4A39">
        <w:rPr>
          <w:rFonts w:ascii="Arial Narrow" w:eastAsia="Times New Roman" w:hAnsi="Arial Narrow" w:cs="Times New Roman"/>
          <w:szCs w:val="20"/>
        </w:rPr>
        <w:t xml:space="preserve"> </w:t>
      </w:r>
      <w:r w:rsidR="004B7746">
        <w:rPr>
          <w:rFonts w:ascii="Arial Narrow" w:eastAsia="Times New Roman" w:hAnsi="Arial Narrow" w:cs="Times New Roman"/>
          <w:szCs w:val="20"/>
        </w:rPr>
        <w:t>S</w:t>
      </w:r>
      <w:r w:rsidRPr="00001839">
        <w:rPr>
          <w:rFonts w:ascii="Arial Narrow" w:eastAsia="Times New Roman" w:hAnsi="Arial Narrow" w:cs="Times New Roman"/>
          <w:szCs w:val="20"/>
        </w:rPr>
        <w:t xml:space="preserve">tage 1 procurement </w:t>
      </w:r>
      <w:r w:rsidR="00694095">
        <w:rPr>
          <w:rFonts w:ascii="Arial Narrow" w:eastAsia="Times New Roman" w:hAnsi="Arial Narrow" w:cs="Times New Roman"/>
          <w:szCs w:val="20"/>
        </w:rPr>
        <w:t>strategy</w:t>
      </w:r>
      <w:r w:rsidRPr="00001839">
        <w:rPr>
          <w:rFonts w:ascii="Arial Narrow" w:eastAsia="Times New Roman" w:hAnsi="Arial Narrow" w:cs="Times New Roman"/>
          <w:szCs w:val="20"/>
        </w:rPr>
        <w:t>, and changed our preferred delivery model as follows</w:t>
      </w:r>
      <w:r w:rsidRPr="00001839">
        <w:rPr>
          <w:rFonts w:ascii="Arial Narrow" w:eastAsia="Times New Roman" w:hAnsi="Arial Narrow" w:cs="Times New Roman"/>
          <w:szCs w:val="20"/>
          <w:highlight w:val="yellow"/>
        </w:rPr>
        <w:t>…&lt;&lt;detail the change, and the rationale behind it&gt;&gt;</w:t>
      </w:r>
    </w:p>
    <w:p w14:paraId="5D627126" w14:textId="77777777" w:rsidR="007E6590" w:rsidRPr="00001839" w:rsidRDefault="007E6590" w:rsidP="00B04D7F">
      <w:pPr>
        <w:pStyle w:val="Heading1"/>
      </w:pPr>
      <w:r w:rsidRPr="00001839">
        <w:t>project status</w:t>
      </w:r>
    </w:p>
    <w:p w14:paraId="249BB857" w14:textId="77777777" w:rsidR="007E6590" w:rsidRPr="00001839" w:rsidRDefault="007E6590" w:rsidP="00B04D7F">
      <w:pPr>
        <w:pStyle w:val="Heading2"/>
      </w:pPr>
      <w:r w:rsidRPr="00001839">
        <w:t>Project development</w:t>
      </w:r>
    </w:p>
    <w:p w14:paraId="04FBACEA" w14:textId="77777777" w:rsidR="007E6590" w:rsidRPr="00001839" w:rsidRDefault="007E6590" w:rsidP="00BF0931">
      <w:pPr>
        <w:rPr>
          <w:rFonts w:ascii="Arial Narrow" w:eastAsia="Times New Roman" w:hAnsi="Arial Narrow" w:cs="Times New Roman"/>
          <w:szCs w:val="20"/>
        </w:rPr>
      </w:pPr>
      <w:r w:rsidRPr="00001839">
        <w:rPr>
          <w:rFonts w:ascii="Arial Narrow" w:eastAsia="Times New Roman" w:hAnsi="Arial Narrow" w:cs="Times New Roman"/>
          <w:szCs w:val="20"/>
        </w:rPr>
        <w:t>The following table details the status of the key aspects of the project development.</w:t>
      </w:r>
    </w:p>
    <w:tbl>
      <w:tblPr>
        <w:tblStyle w:val="GridTable4-Accent1"/>
        <w:tblW w:w="5000" w:type="pct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Look w:val="04A0" w:firstRow="1" w:lastRow="0" w:firstColumn="1" w:lastColumn="0" w:noHBand="0" w:noVBand="1"/>
      </w:tblPr>
      <w:tblGrid>
        <w:gridCol w:w="1250"/>
        <w:gridCol w:w="768"/>
        <w:gridCol w:w="7610"/>
      </w:tblGrid>
      <w:tr w:rsidR="00ED1B23" w:rsidRPr="00FB26E0" w14:paraId="4B9FFF2F" w14:textId="77777777" w:rsidTr="006E4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19456B"/>
          </w:tcPr>
          <w:p w14:paraId="46252F2D" w14:textId="77777777" w:rsidR="007E6590" w:rsidRPr="00FB26E0" w:rsidRDefault="00BF0931" w:rsidP="009163B1">
            <w:pPr>
              <w:spacing w:before="60" w:after="60"/>
              <w:rPr>
                <w:rFonts w:ascii="Arial Narrow" w:eastAsia="Times New Roman" w:hAnsi="Arial Narrow" w:cs="Arial"/>
                <w:b w:val="0"/>
                <w:caps/>
                <w:color w:val="FFFFFF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color w:val="FFFFFF"/>
                <w:lang w:val="en-GB" w:eastAsia="en-GB"/>
              </w:rPr>
              <w:t>Item</w:t>
            </w:r>
          </w:p>
        </w:tc>
        <w:tc>
          <w:tcPr>
            <w:tcW w:w="0" w:type="pct"/>
            <w:shd w:val="clear" w:color="auto" w:fill="19456B"/>
            <w:hideMark/>
          </w:tcPr>
          <w:p w14:paraId="1B8FA498" w14:textId="77777777" w:rsidR="007E6590" w:rsidRPr="00FB26E0" w:rsidRDefault="00BF0931" w:rsidP="009163B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aps/>
                <w:color w:val="FFFFFF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color w:val="FFFFFF"/>
                <w:lang w:val="en-GB" w:eastAsia="en-GB"/>
              </w:rPr>
              <w:t>Status</w:t>
            </w:r>
          </w:p>
        </w:tc>
        <w:tc>
          <w:tcPr>
            <w:tcW w:w="2391" w:type="pct"/>
            <w:shd w:val="clear" w:color="auto" w:fill="19456B"/>
            <w:hideMark/>
          </w:tcPr>
          <w:p w14:paraId="70AA2D7D" w14:textId="77777777" w:rsidR="007E6590" w:rsidRPr="00FB26E0" w:rsidRDefault="00BF0931" w:rsidP="009163B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aps/>
                <w:color w:val="FFFFFF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color w:val="FFFFFF"/>
                <w:lang w:val="en-GB" w:eastAsia="en-GB"/>
              </w:rPr>
              <w:t>Comment (as required)</w:t>
            </w:r>
          </w:p>
        </w:tc>
      </w:tr>
      <w:tr w:rsidR="00ED1B23" w:rsidRPr="00FB26E0" w14:paraId="7C0C028A" w14:textId="77777777" w:rsidTr="006E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hideMark/>
          </w:tcPr>
          <w:p w14:paraId="540D81C5" w14:textId="77777777" w:rsidR="007E6590" w:rsidRPr="00FB26E0" w:rsidRDefault="007E6590" w:rsidP="00E82FC4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Consents, designation and other statutory approvals</w:t>
            </w:r>
          </w:p>
        </w:tc>
        <w:tc>
          <w:tcPr>
            <w:tcW w:w="0" w:type="pct"/>
            <w:shd w:val="clear" w:color="auto" w:fill="auto"/>
          </w:tcPr>
          <w:p w14:paraId="25383849" w14:textId="77777777" w:rsidR="007E6590" w:rsidRPr="00FB26E0" w:rsidRDefault="007E6590" w:rsidP="00E82FC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2391" w:type="pct"/>
            <w:shd w:val="clear" w:color="auto" w:fill="auto"/>
          </w:tcPr>
          <w:p w14:paraId="78D41A90" w14:textId="77777777" w:rsidR="007E6590" w:rsidRPr="00FB26E0" w:rsidRDefault="007E6590" w:rsidP="00E82FC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7E6590" w:rsidRPr="00FB26E0" w14:paraId="44DA1013" w14:textId="77777777" w:rsidTr="006E4A3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hideMark/>
          </w:tcPr>
          <w:p w14:paraId="73CA6EA0" w14:textId="77777777" w:rsidR="007E6590" w:rsidRPr="00FB26E0" w:rsidRDefault="007E6590" w:rsidP="00E82FC4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lastRenderedPageBreak/>
              <w:t>Design peer review</w:t>
            </w:r>
          </w:p>
        </w:tc>
        <w:tc>
          <w:tcPr>
            <w:tcW w:w="0" w:type="pct"/>
            <w:shd w:val="clear" w:color="auto" w:fill="auto"/>
          </w:tcPr>
          <w:p w14:paraId="3802F220" w14:textId="77777777" w:rsidR="007E6590" w:rsidRPr="00FB26E0" w:rsidRDefault="007E6590" w:rsidP="00E82FC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2391" w:type="pct"/>
            <w:shd w:val="clear" w:color="auto" w:fill="auto"/>
          </w:tcPr>
          <w:p w14:paraId="640F9528" w14:textId="77777777" w:rsidR="007E6590" w:rsidRPr="00FB26E0" w:rsidRDefault="007E6590" w:rsidP="00E82FC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ED1B23" w:rsidRPr="00FB26E0" w14:paraId="255D0710" w14:textId="77777777" w:rsidTr="006E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hideMark/>
          </w:tcPr>
          <w:p w14:paraId="7CA77BFF" w14:textId="77777777" w:rsidR="007E6590" w:rsidRPr="00FB26E0" w:rsidRDefault="007E6590" w:rsidP="00E82FC4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Road safety audits</w:t>
            </w:r>
          </w:p>
        </w:tc>
        <w:tc>
          <w:tcPr>
            <w:tcW w:w="0" w:type="pct"/>
            <w:shd w:val="clear" w:color="auto" w:fill="auto"/>
          </w:tcPr>
          <w:p w14:paraId="404CD056" w14:textId="77777777" w:rsidR="007E6590" w:rsidRPr="00FB26E0" w:rsidRDefault="007E6590" w:rsidP="00E82FC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2391" w:type="pct"/>
            <w:shd w:val="clear" w:color="auto" w:fill="auto"/>
          </w:tcPr>
          <w:p w14:paraId="5DE13FE4" w14:textId="77777777" w:rsidR="007E6590" w:rsidRPr="00FB26E0" w:rsidRDefault="007E6590" w:rsidP="00E82FC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7E6590" w:rsidRPr="00FB26E0" w14:paraId="2E83BDFD" w14:textId="77777777" w:rsidTr="006E4A3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hideMark/>
          </w:tcPr>
          <w:p w14:paraId="7CE4C69A" w14:textId="77777777" w:rsidR="007E6590" w:rsidRPr="00FB26E0" w:rsidRDefault="007E6590" w:rsidP="00E82FC4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PW RFT development</w:t>
            </w:r>
          </w:p>
        </w:tc>
        <w:tc>
          <w:tcPr>
            <w:tcW w:w="0" w:type="pct"/>
            <w:shd w:val="clear" w:color="auto" w:fill="auto"/>
          </w:tcPr>
          <w:p w14:paraId="6FA40152" w14:textId="77777777" w:rsidR="007E6590" w:rsidRPr="00FB26E0" w:rsidRDefault="007E6590" w:rsidP="00E82FC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2391" w:type="pct"/>
            <w:shd w:val="clear" w:color="auto" w:fill="auto"/>
          </w:tcPr>
          <w:p w14:paraId="01D39EE7" w14:textId="77777777" w:rsidR="007E6590" w:rsidRPr="00FB26E0" w:rsidRDefault="007E6590" w:rsidP="00E82FC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ED1B23" w:rsidRPr="00FB26E0" w14:paraId="3581B010" w14:textId="77777777" w:rsidTr="006E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hideMark/>
          </w:tcPr>
          <w:p w14:paraId="0F1C63FD" w14:textId="77777777" w:rsidR="007E6590" w:rsidRPr="00FB26E0" w:rsidRDefault="007E6590" w:rsidP="00E82FC4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Property acquisition</w:t>
            </w:r>
          </w:p>
        </w:tc>
        <w:tc>
          <w:tcPr>
            <w:tcW w:w="0" w:type="pct"/>
            <w:shd w:val="clear" w:color="auto" w:fill="auto"/>
          </w:tcPr>
          <w:p w14:paraId="4F34998E" w14:textId="77777777" w:rsidR="007E6590" w:rsidRPr="00FB26E0" w:rsidRDefault="007E6590" w:rsidP="00E82FC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2391" w:type="pct"/>
            <w:shd w:val="clear" w:color="auto" w:fill="auto"/>
          </w:tcPr>
          <w:p w14:paraId="2FF3C2B7" w14:textId="77777777" w:rsidR="007E6590" w:rsidRPr="00FB26E0" w:rsidRDefault="007E6590" w:rsidP="00E82FC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ED1B23" w:rsidRPr="00FB26E0" w14:paraId="488CC092" w14:textId="77777777" w:rsidTr="006E4A3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hideMark/>
          </w:tcPr>
          <w:p w14:paraId="4B4C1786" w14:textId="77777777" w:rsidR="007E6590" w:rsidRPr="00FB26E0" w:rsidRDefault="007E6590" w:rsidP="00E82FC4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highlight w:val="yellow"/>
                <w:lang w:val="en-GB" w:eastAsia="en-GB"/>
              </w:rPr>
              <w:t>&lt;&lt;insert others as required&gt;&gt;</w:t>
            </w:r>
          </w:p>
        </w:tc>
        <w:tc>
          <w:tcPr>
            <w:tcW w:w="0" w:type="pct"/>
            <w:shd w:val="clear" w:color="auto" w:fill="auto"/>
          </w:tcPr>
          <w:p w14:paraId="412F54FC" w14:textId="77777777" w:rsidR="007E6590" w:rsidRPr="00FB26E0" w:rsidRDefault="007E6590" w:rsidP="00E82FC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2391" w:type="pct"/>
            <w:shd w:val="clear" w:color="auto" w:fill="auto"/>
          </w:tcPr>
          <w:p w14:paraId="4FDC1133" w14:textId="77777777" w:rsidR="007E6590" w:rsidRPr="00FB26E0" w:rsidRDefault="007E6590" w:rsidP="00E82FC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</w:tbl>
    <w:p w14:paraId="5AC48238" w14:textId="77777777" w:rsidR="007E6590" w:rsidRPr="00001839" w:rsidRDefault="007E6590" w:rsidP="007E6590">
      <w:pPr>
        <w:spacing w:after="120" w:line="260" w:lineRule="atLeast"/>
        <w:ind w:left="567"/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</w:p>
    <w:p w14:paraId="3FC48EBD" w14:textId="77777777" w:rsidR="007E6590" w:rsidRPr="00001839" w:rsidRDefault="007E6590" w:rsidP="00FB26E0">
      <w:pPr>
        <w:pStyle w:val="Heading2"/>
      </w:pPr>
      <w:r w:rsidRPr="00001839">
        <w:t>Market analysis</w:t>
      </w:r>
    </w:p>
    <w:p w14:paraId="72A4ADD1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 xml:space="preserve">&lt;&lt;Describe the anticipated interest from the market&gt;&gt; </w:t>
      </w:r>
    </w:p>
    <w:p w14:paraId="32AD1DDE" w14:textId="77777777" w:rsidR="007E6590" w:rsidRPr="00001839" w:rsidRDefault="007E6590" w:rsidP="00FB26E0">
      <w:pPr>
        <w:pStyle w:val="Heading2"/>
      </w:pPr>
      <w:r w:rsidRPr="00001839">
        <w:t>Alignment with the Major Projects Programme</w:t>
      </w:r>
    </w:p>
    <w:p w14:paraId="365F99B4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&lt;&lt;Status of the market in terms of current construction projects and other projects to be placed to tender….&gt;&gt;</w:t>
      </w:r>
    </w:p>
    <w:p w14:paraId="0C984FE2" w14:textId="77777777" w:rsidR="007E6590" w:rsidRPr="00001839" w:rsidRDefault="007E6590" w:rsidP="00FB26E0">
      <w:pPr>
        <w:pStyle w:val="Heading2"/>
      </w:pPr>
      <w:r w:rsidRPr="00001839">
        <w:t>Significant project risks</w:t>
      </w:r>
    </w:p>
    <w:p w14:paraId="4A3D3B23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 xml:space="preserve">&lt;&lt;Describe any other aspect related to the procurement of the PW suppliers, not included above, including any outstanding issues or significant risks to procurement&gt;&gt; </w:t>
      </w:r>
    </w:p>
    <w:p w14:paraId="2A1283BC" w14:textId="77777777" w:rsidR="007E6590" w:rsidRPr="00001839" w:rsidRDefault="007E6590" w:rsidP="00FB26E0">
      <w:pPr>
        <w:pStyle w:val="Heading1"/>
      </w:pPr>
      <w:r w:rsidRPr="00001839">
        <w:t>Procurement Process</w:t>
      </w:r>
    </w:p>
    <w:p w14:paraId="23548ADB" w14:textId="77777777" w:rsidR="007E6590" w:rsidRPr="00001839" w:rsidRDefault="007E6590" w:rsidP="00FB26E0">
      <w:pPr>
        <w:pStyle w:val="Heading2"/>
      </w:pPr>
      <w:r w:rsidRPr="00001839">
        <w:t>Procurement process</w:t>
      </w:r>
    </w:p>
    <w:p w14:paraId="7D5FB8F0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&lt;&lt;Describe the procurement process&gt;&gt;</w:t>
      </w:r>
    </w:p>
    <w:p w14:paraId="5C46D708" w14:textId="77777777" w:rsidR="007E6590" w:rsidRPr="00001839" w:rsidRDefault="007E6590" w:rsidP="00FB26E0">
      <w:pPr>
        <w:pStyle w:val="Heading2"/>
      </w:pPr>
      <w:r w:rsidRPr="00001839">
        <w:t>Supplier selection method</w:t>
      </w:r>
    </w:p>
    <w:p w14:paraId="24B433E3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&lt;&lt;Describe the supplier selection method to be used i.e. PQM, with proposed price/quality weightings.  Include comment in relation to the $ per point for the SQP (sanity check). Should also include details on the non-price attribute weightings, even to sub-attribute level.  Note sub attributes should align with project’s key risk areas.&gt;&gt;</w:t>
      </w:r>
    </w:p>
    <w:tbl>
      <w:tblPr>
        <w:tblStyle w:val="GridTable4-Accent1"/>
        <w:tblW w:w="5000" w:type="pct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6590" w:rsidRPr="00FB26E0" w14:paraId="1976FB2E" w14:textId="77777777" w:rsidTr="00BF0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456B"/>
            <w:hideMark/>
          </w:tcPr>
          <w:p w14:paraId="3037471C" w14:textId="77777777" w:rsidR="007E6590" w:rsidRPr="00FB26E0" w:rsidRDefault="00BF0931" w:rsidP="009163B1">
            <w:pPr>
              <w:spacing w:before="60" w:after="60"/>
              <w:rPr>
                <w:rFonts w:ascii="Arial Narrow" w:eastAsia="Times New Roman" w:hAnsi="Arial Narrow" w:cs="Arial"/>
                <w:b w:val="0"/>
                <w:caps/>
                <w:color w:val="FFFFFF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color w:val="FFFFFF"/>
                <w:lang w:val="en-GB" w:eastAsia="en-GB"/>
              </w:rPr>
              <w:t>Non-price attributes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456B"/>
            <w:hideMark/>
          </w:tcPr>
          <w:p w14:paraId="53AFC720" w14:textId="77777777" w:rsidR="007E6590" w:rsidRPr="00FB26E0" w:rsidRDefault="00BF0931" w:rsidP="009163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aps/>
                <w:color w:val="FFFFFF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color w:val="FFFFFF"/>
                <w:lang w:val="en-GB" w:eastAsia="en-GB"/>
              </w:rPr>
              <w:t>Weighting</w:t>
            </w:r>
          </w:p>
        </w:tc>
      </w:tr>
      <w:tr w:rsidR="007E6590" w:rsidRPr="00FB26E0" w14:paraId="5F12B2EB" w14:textId="77777777" w:rsidTr="00B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hideMark/>
          </w:tcPr>
          <w:p w14:paraId="048EE46A" w14:textId="77777777" w:rsidR="007E6590" w:rsidRPr="00FB26E0" w:rsidRDefault="007E6590" w:rsidP="00ED1B23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Relevant Experience (three projects)</w:t>
            </w:r>
          </w:p>
        </w:tc>
        <w:tc>
          <w:tcPr>
            <w:tcW w:w="2500" w:type="pct"/>
            <w:shd w:val="clear" w:color="auto" w:fill="auto"/>
            <w:hideMark/>
          </w:tcPr>
          <w:p w14:paraId="78DD5BAB" w14:textId="77777777" w:rsidR="007E6590" w:rsidRPr="00FB26E0" w:rsidRDefault="007E6590" w:rsidP="00ED1B2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  <w:tr w:rsidR="007E6590" w:rsidRPr="00FB26E0" w14:paraId="3C81F3FF" w14:textId="77777777" w:rsidTr="00BF093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hideMark/>
          </w:tcPr>
          <w:p w14:paraId="6B66CEB0" w14:textId="77777777" w:rsidR="007E6590" w:rsidRPr="00FB26E0" w:rsidRDefault="007E6590" w:rsidP="00ED1B23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Track Record –(as for RE)</w:t>
            </w:r>
          </w:p>
        </w:tc>
        <w:tc>
          <w:tcPr>
            <w:tcW w:w="2500" w:type="pct"/>
            <w:shd w:val="clear" w:color="auto" w:fill="auto"/>
            <w:hideMark/>
          </w:tcPr>
          <w:p w14:paraId="621436AA" w14:textId="77777777" w:rsidR="007E6590" w:rsidRPr="00FB26E0" w:rsidRDefault="007E6590" w:rsidP="00ED1B2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  <w:tr w:rsidR="007E6590" w:rsidRPr="00FB26E0" w14:paraId="401B8214" w14:textId="77777777" w:rsidTr="00B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hideMark/>
          </w:tcPr>
          <w:p w14:paraId="607A481D" w14:textId="77777777" w:rsidR="007E6590" w:rsidRPr="00FB26E0" w:rsidRDefault="007E6590" w:rsidP="00ED1B23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Relevant Skills</w:t>
            </w:r>
          </w:p>
        </w:tc>
        <w:tc>
          <w:tcPr>
            <w:tcW w:w="2500" w:type="pct"/>
            <w:shd w:val="clear" w:color="auto" w:fill="auto"/>
            <w:hideMark/>
          </w:tcPr>
          <w:p w14:paraId="4E2D6F81" w14:textId="77777777" w:rsidR="007E6590" w:rsidRPr="00FB26E0" w:rsidRDefault="007E6590" w:rsidP="00ED1B2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  <w:tr w:rsidR="007E6590" w:rsidRPr="00FB26E0" w14:paraId="7BE4F547" w14:textId="77777777" w:rsidTr="00BF093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hideMark/>
          </w:tcPr>
          <w:p w14:paraId="7A5A076A" w14:textId="77777777" w:rsidR="007E6590" w:rsidRPr="00FB26E0" w:rsidRDefault="007E6590" w:rsidP="00ED1B23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  <w:t>Methodology</w:t>
            </w:r>
          </w:p>
        </w:tc>
        <w:tc>
          <w:tcPr>
            <w:tcW w:w="2500" w:type="pct"/>
            <w:shd w:val="clear" w:color="auto" w:fill="auto"/>
            <w:hideMark/>
          </w:tcPr>
          <w:p w14:paraId="6ADB58A7" w14:textId="77777777" w:rsidR="007E6590" w:rsidRPr="00FB26E0" w:rsidRDefault="007E6590" w:rsidP="00ED1B2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</w:tbl>
    <w:p w14:paraId="19A29351" w14:textId="77777777" w:rsidR="007E6590" w:rsidRPr="0012266F" w:rsidRDefault="007E6590" w:rsidP="007E6590">
      <w:pPr>
        <w:spacing w:after="120" w:line="260" w:lineRule="atLeast"/>
        <w:ind w:left="567"/>
        <w:rPr>
          <w:rFonts w:ascii="Arial Narrow" w:eastAsia="Times New Roman" w:hAnsi="Arial Narrow" w:cs="Arial"/>
          <w:sz w:val="20"/>
          <w:szCs w:val="20"/>
          <w:highlight w:val="yellow"/>
          <w:lang w:val="en-GB" w:eastAsia="en-GB"/>
        </w:rPr>
      </w:pPr>
    </w:p>
    <w:tbl>
      <w:tblPr>
        <w:tblStyle w:val="GridTable4-Accent1"/>
        <w:tblW w:w="5000" w:type="pct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6590" w:rsidRPr="00FB26E0" w14:paraId="3D5B269E" w14:textId="77777777" w:rsidTr="00BF0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456B"/>
            <w:hideMark/>
          </w:tcPr>
          <w:p w14:paraId="0CFA3AE8" w14:textId="77777777" w:rsidR="007E6590" w:rsidRPr="00FB26E0" w:rsidRDefault="00BF0931" w:rsidP="009163B1">
            <w:pPr>
              <w:spacing w:before="60" w:after="60"/>
              <w:rPr>
                <w:rFonts w:ascii="Arial Narrow" w:eastAsia="Times New Roman" w:hAnsi="Arial Narrow" w:cs="Arial"/>
                <w:b w:val="0"/>
                <w:caps/>
                <w:color w:val="FFFFFF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color w:val="FFFFFF"/>
                <w:lang w:val="en-GB" w:eastAsia="en-GB"/>
              </w:rPr>
              <w:t>Sub attributes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9456B"/>
            <w:hideMark/>
          </w:tcPr>
          <w:p w14:paraId="76B29DC3" w14:textId="77777777" w:rsidR="007E6590" w:rsidRPr="00FB26E0" w:rsidRDefault="00BF0931" w:rsidP="009163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aps/>
                <w:color w:val="FFFFFF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color w:val="FFFFFF"/>
                <w:lang w:val="en-GB" w:eastAsia="en-GB"/>
              </w:rPr>
              <w:t>Weighting</w:t>
            </w:r>
          </w:p>
        </w:tc>
      </w:tr>
      <w:tr w:rsidR="007E6590" w:rsidRPr="00FB26E0" w14:paraId="7ECADD7D" w14:textId="77777777" w:rsidTr="00B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CE56113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36CA0266" w14:textId="77777777" w:rsidR="007E6590" w:rsidRPr="00FB26E0" w:rsidRDefault="007E6590" w:rsidP="009163B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  <w:tr w:rsidR="007E6590" w:rsidRPr="00FB26E0" w14:paraId="33DDB570" w14:textId="77777777" w:rsidTr="00BF093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7A00DD4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623F5CF3" w14:textId="77777777" w:rsidR="007E6590" w:rsidRPr="00FB26E0" w:rsidRDefault="007E6590" w:rsidP="009163B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  <w:tr w:rsidR="007E6590" w:rsidRPr="00FB26E0" w14:paraId="05FD5A96" w14:textId="77777777" w:rsidTr="00B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B865763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4BD358AA" w14:textId="77777777" w:rsidR="007E6590" w:rsidRPr="00FB26E0" w:rsidRDefault="007E6590" w:rsidP="009163B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  <w:tr w:rsidR="007E6590" w:rsidRPr="00FB26E0" w14:paraId="65E8E624" w14:textId="77777777" w:rsidTr="00BF093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388E463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b w:val="0"/>
                <w:bCs w:val="0"/>
                <w:lang w:val="en-GB" w:eastAsia="en-GB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15AE9723" w14:textId="77777777" w:rsidR="007E6590" w:rsidRPr="00FB26E0" w:rsidRDefault="007E6590" w:rsidP="009163B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xx%</w:t>
            </w:r>
          </w:p>
        </w:tc>
      </w:tr>
    </w:tbl>
    <w:p w14:paraId="32D1D769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&lt;&lt;These should be aligned to the project’s key risk factors &gt;&gt;</w:t>
      </w:r>
    </w:p>
    <w:p w14:paraId="374192F0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</w:p>
    <w:p w14:paraId="69AED913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&lt;&lt;Provide details of any likely TCA’s i.e. Urban design&gt;&gt;</w:t>
      </w:r>
    </w:p>
    <w:p w14:paraId="73CAB093" w14:textId="77777777" w:rsidR="007E6590" w:rsidRPr="00001839" w:rsidRDefault="007E6590" w:rsidP="00FB26E0">
      <w:pPr>
        <w:pStyle w:val="Heading2"/>
      </w:pPr>
      <w:r w:rsidRPr="00001839">
        <w:t>Tender evaluation team</w:t>
      </w:r>
    </w:p>
    <w:p w14:paraId="41E4EF37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&lt;&lt;Provide details of TET members, including who are the qualified evaluator and TET Leader.&gt;&gt;</w:t>
      </w:r>
    </w:p>
    <w:tbl>
      <w:tblPr>
        <w:tblW w:w="5000" w:type="pct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7E6590" w:rsidRPr="00BF0931" w14:paraId="71AFE81D" w14:textId="77777777" w:rsidTr="00BF0931">
        <w:trPr>
          <w:trHeight w:val="114"/>
        </w:trPr>
        <w:tc>
          <w:tcPr>
            <w:tcW w:w="1667" w:type="pct"/>
            <w:shd w:val="clear" w:color="auto" w:fill="19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6B9D58B" w14:textId="77777777" w:rsidR="007E6590" w:rsidRPr="00BF0931" w:rsidRDefault="00BF0931" w:rsidP="009163B1">
            <w:pPr>
              <w:keepNext/>
              <w:spacing w:before="60" w:after="60"/>
              <w:rPr>
                <w:rFonts w:ascii="Arial Narrow" w:eastAsia="Times New Roman" w:hAnsi="Arial Narrow" w:cs="Arial"/>
                <w:b/>
                <w:caps/>
                <w:color w:val="FFFFFF"/>
                <w:lang w:val="en-GB" w:eastAsia="en-GB"/>
              </w:rPr>
            </w:pPr>
            <w:r w:rsidRPr="00BF0931">
              <w:rPr>
                <w:rFonts w:ascii="Arial Narrow" w:eastAsia="Times New Roman" w:hAnsi="Arial Narrow" w:cs="Arial"/>
                <w:b/>
                <w:color w:val="FFFFFF"/>
                <w:lang w:val="en-GB" w:eastAsia="en-GB"/>
              </w:rPr>
              <w:t>Name</w:t>
            </w:r>
          </w:p>
        </w:tc>
        <w:tc>
          <w:tcPr>
            <w:tcW w:w="1667" w:type="pct"/>
            <w:shd w:val="clear" w:color="auto" w:fill="19456B"/>
            <w:hideMark/>
          </w:tcPr>
          <w:p w14:paraId="2241F0B1" w14:textId="77777777" w:rsidR="007E6590" w:rsidRPr="00BF0931" w:rsidRDefault="00BF0931" w:rsidP="009163B1">
            <w:pPr>
              <w:keepNext/>
              <w:spacing w:before="60" w:after="60"/>
              <w:rPr>
                <w:rFonts w:ascii="Arial Narrow" w:eastAsia="Times New Roman" w:hAnsi="Arial Narrow" w:cs="Arial"/>
                <w:b/>
                <w:caps/>
                <w:color w:val="FFFFFF"/>
                <w:lang w:val="en-GB" w:eastAsia="en-GB"/>
              </w:rPr>
            </w:pPr>
            <w:r w:rsidRPr="00BF0931">
              <w:rPr>
                <w:rFonts w:ascii="Arial Narrow" w:eastAsia="Times New Roman" w:hAnsi="Arial Narrow" w:cs="Arial"/>
                <w:b/>
                <w:color w:val="FFFFFF"/>
                <w:lang w:val="en-GB" w:eastAsia="en-GB"/>
              </w:rPr>
              <w:t>Position</w:t>
            </w:r>
          </w:p>
        </w:tc>
        <w:tc>
          <w:tcPr>
            <w:tcW w:w="1667" w:type="pct"/>
            <w:shd w:val="clear" w:color="auto" w:fill="19456B"/>
            <w:hideMark/>
          </w:tcPr>
          <w:p w14:paraId="56BB7CCF" w14:textId="77777777" w:rsidR="007E6590" w:rsidRPr="00BF0931" w:rsidRDefault="00BF0931" w:rsidP="00956F74">
            <w:pPr>
              <w:keepNext/>
              <w:spacing w:before="60" w:after="60"/>
              <w:rPr>
                <w:rFonts w:ascii="Arial Narrow" w:eastAsia="Times New Roman" w:hAnsi="Arial Narrow" w:cs="Arial"/>
                <w:b/>
                <w:caps/>
                <w:color w:val="FFFFFF"/>
                <w:lang w:val="en-GB" w:eastAsia="en-GB"/>
              </w:rPr>
            </w:pPr>
            <w:r w:rsidRPr="00BF0931">
              <w:rPr>
                <w:rFonts w:ascii="Arial Narrow" w:eastAsia="Times New Roman" w:hAnsi="Arial Narrow" w:cs="Arial"/>
                <w:b/>
                <w:color w:val="FFFFFF"/>
                <w:lang w:val="en-GB" w:eastAsia="en-GB"/>
              </w:rPr>
              <w:t>Role</w:t>
            </w:r>
          </w:p>
        </w:tc>
      </w:tr>
      <w:tr w:rsidR="007E6590" w:rsidRPr="00FB26E0" w14:paraId="7A89D25C" w14:textId="77777777" w:rsidTr="00BF0931">
        <w:trPr>
          <w:trHeight w:val="111"/>
        </w:trPr>
        <w:tc>
          <w:tcPr>
            <w:tcW w:w="1667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468955A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To be determined</w:t>
            </w:r>
          </w:p>
        </w:tc>
        <w:tc>
          <w:tcPr>
            <w:tcW w:w="1667" w:type="pct"/>
            <w:shd w:val="clear" w:color="auto" w:fill="auto"/>
          </w:tcPr>
          <w:p w14:paraId="3B365811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1667" w:type="pct"/>
            <w:shd w:val="clear" w:color="auto" w:fill="auto"/>
            <w:hideMark/>
          </w:tcPr>
          <w:p w14:paraId="2EDD4AC2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TET Leader (Qualified)</w:t>
            </w:r>
          </w:p>
        </w:tc>
      </w:tr>
      <w:tr w:rsidR="007E6590" w:rsidRPr="00FB26E0" w14:paraId="0D65C3C2" w14:textId="77777777" w:rsidTr="00BF0931">
        <w:trPr>
          <w:trHeight w:val="111"/>
        </w:trPr>
        <w:tc>
          <w:tcPr>
            <w:tcW w:w="1667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58041E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0FA2AD92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1667" w:type="pct"/>
            <w:shd w:val="clear" w:color="auto" w:fill="auto"/>
            <w:hideMark/>
          </w:tcPr>
          <w:p w14:paraId="6EE97621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TET Member</w:t>
            </w:r>
          </w:p>
        </w:tc>
      </w:tr>
      <w:tr w:rsidR="007E6590" w:rsidRPr="00FB26E0" w14:paraId="74D7A6A6" w14:textId="77777777" w:rsidTr="00BF0931">
        <w:trPr>
          <w:trHeight w:val="111"/>
        </w:trPr>
        <w:tc>
          <w:tcPr>
            <w:tcW w:w="1667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138F05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4D62665E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1667" w:type="pct"/>
            <w:shd w:val="clear" w:color="auto" w:fill="auto"/>
            <w:hideMark/>
          </w:tcPr>
          <w:p w14:paraId="52FDFCCA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TET Member</w:t>
            </w:r>
          </w:p>
        </w:tc>
      </w:tr>
      <w:tr w:rsidR="007E6590" w:rsidRPr="00FB26E0" w14:paraId="7FDE1F9D" w14:textId="77777777" w:rsidTr="00BF0931">
        <w:trPr>
          <w:trHeight w:val="111"/>
        </w:trPr>
        <w:tc>
          <w:tcPr>
            <w:tcW w:w="1667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212345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6252D65F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1667" w:type="pct"/>
            <w:shd w:val="clear" w:color="auto" w:fill="auto"/>
            <w:hideMark/>
          </w:tcPr>
          <w:p w14:paraId="1EF6DF38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 xml:space="preserve">TET Member </w:t>
            </w:r>
          </w:p>
        </w:tc>
      </w:tr>
    </w:tbl>
    <w:p w14:paraId="076FB3B0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</w:p>
    <w:p w14:paraId="634D1EE8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 xml:space="preserve">&lt;&lt;If the project is to have a PMB/PAB, highlight </w:t>
      </w:r>
      <w:r w:rsidR="001071FA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Waka Kotahi</w:t>
      </w: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 xml:space="preserve"> staff who are proposed to sit on the Board.&gt;&gt;</w:t>
      </w:r>
    </w:p>
    <w:p w14:paraId="20A79E6C" w14:textId="77777777" w:rsidR="007E6590" w:rsidRPr="00001839" w:rsidRDefault="007E6590" w:rsidP="00FB26E0">
      <w:pPr>
        <w:pStyle w:val="Heading2"/>
      </w:pPr>
      <w:r w:rsidRPr="00001839">
        <w:t>Procurement programme</w:t>
      </w:r>
    </w:p>
    <w:p w14:paraId="59755D8A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&lt;&lt;Provide details of the procurement programme i.e. RFT issued, group inception meetings, individual interactives, tender close, evaluation period, naming of preferred, contract award&gt;&gt;</w:t>
      </w:r>
    </w:p>
    <w:tbl>
      <w:tblPr>
        <w:tblW w:w="5000" w:type="pct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E6590" w:rsidRPr="00BF0931" w14:paraId="4126EF86" w14:textId="77777777" w:rsidTr="00BF0931">
        <w:trPr>
          <w:trHeight w:val="114"/>
        </w:trPr>
        <w:tc>
          <w:tcPr>
            <w:tcW w:w="2500" w:type="pct"/>
            <w:shd w:val="clear" w:color="auto" w:fill="00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6925BD7" w14:textId="77777777" w:rsidR="007E6590" w:rsidRPr="00BF0931" w:rsidRDefault="00BF0931" w:rsidP="009163B1">
            <w:pPr>
              <w:spacing w:before="60" w:after="60"/>
              <w:rPr>
                <w:rFonts w:ascii="Arial Narrow" w:eastAsia="Times New Roman" w:hAnsi="Arial Narrow" w:cs="Arial"/>
                <w:b/>
                <w:caps/>
                <w:color w:val="FFFFFF"/>
                <w:lang w:val="en-GB" w:eastAsia="en-GB"/>
              </w:rPr>
            </w:pPr>
            <w:r w:rsidRPr="00BF0931">
              <w:rPr>
                <w:rFonts w:ascii="Arial Narrow" w:eastAsia="Times New Roman" w:hAnsi="Arial Narrow" w:cs="Arial"/>
                <w:b/>
                <w:color w:val="FFFFFF"/>
                <w:lang w:val="en-GB" w:eastAsia="en-GB"/>
              </w:rPr>
              <w:t>Activity</w:t>
            </w:r>
          </w:p>
        </w:tc>
        <w:tc>
          <w:tcPr>
            <w:tcW w:w="2500" w:type="pct"/>
            <w:shd w:val="clear" w:color="auto" w:fill="00456B"/>
            <w:hideMark/>
          </w:tcPr>
          <w:p w14:paraId="37D9FF61" w14:textId="77777777" w:rsidR="007E6590" w:rsidRPr="00BF0931" w:rsidRDefault="00BF0931" w:rsidP="00956F74">
            <w:pPr>
              <w:spacing w:before="60" w:after="60"/>
              <w:rPr>
                <w:rFonts w:ascii="Arial Narrow" w:eastAsia="Times New Roman" w:hAnsi="Arial Narrow" w:cs="Arial"/>
                <w:b/>
                <w:caps/>
                <w:color w:val="FFFFFF"/>
                <w:lang w:val="en-GB" w:eastAsia="en-GB"/>
              </w:rPr>
            </w:pPr>
            <w:r w:rsidRPr="00BF0931">
              <w:rPr>
                <w:rFonts w:ascii="Arial Narrow" w:eastAsia="Times New Roman" w:hAnsi="Arial Narrow" w:cs="Arial"/>
                <w:b/>
                <w:color w:val="FFFFFF"/>
                <w:lang w:val="en-GB" w:eastAsia="en-GB"/>
              </w:rPr>
              <w:t>Proposed programme</w:t>
            </w:r>
          </w:p>
        </w:tc>
      </w:tr>
      <w:tr w:rsidR="007E6590" w:rsidRPr="00FB26E0" w14:paraId="2A71ACF6" w14:textId="77777777" w:rsidTr="00BF0931">
        <w:trPr>
          <w:trHeight w:val="111"/>
        </w:trPr>
        <w:tc>
          <w:tcPr>
            <w:tcW w:w="2500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DBFC5DE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Registration of Interest (4 weeks)</w:t>
            </w:r>
          </w:p>
        </w:tc>
        <w:tc>
          <w:tcPr>
            <w:tcW w:w="2500" w:type="pct"/>
            <w:shd w:val="clear" w:color="auto" w:fill="auto"/>
          </w:tcPr>
          <w:p w14:paraId="1116957E" w14:textId="77777777" w:rsidR="007E6590" w:rsidRPr="00FB26E0" w:rsidRDefault="007E6590" w:rsidP="00956F74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7E6590" w:rsidRPr="00FB26E0" w14:paraId="1E90F1B6" w14:textId="77777777" w:rsidTr="00BF0931">
        <w:trPr>
          <w:trHeight w:val="111"/>
        </w:trPr>
        <w:tc>
          <w:tcPr>
            <w:tcW w:w="2500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60516F5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Issue Statement of Interest and Ability (4 weeks)</w:t>
            </w:r>
          </w:p>
        </w:tc>
        <w:tc>
          <w:tcPr>
            <w:tcW w:w="2500" w:type="pct"/>
            <w:shd w:val="clear" w:color="auto" w:fill="auto"/>
          </w:tcPr>
          <w:p w14:paraId="6C4E9AAE" w14:textId="77777777" w:rsidR="007E6590" w:rsidRPr="00FB26E0" w:rsidRDefault="007E6590" w:rsidP="00956F74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7E6590" w:rsidRPr="00FB26E0" w14:paraId="4634C158" w14:textId="77777777" w:rsidTr="00BF0931">
        <w:trPr>
          <w:trHeight w:val="111"/>
        </w:trPr>
        <w:tc>
          <w:tcPr>
            <w:tcW w:w="2500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9958731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Announce Shortlisted Tenderers</w:t>
            </w:r>
          </w:p>
        </w:tc>
        <w:tc>
          <w:tcPr>
            <w:tcW w:w="2500" w:type="pct"/>
            <w:shd w:val="clear" w:color="auto" w:fill="auto"/>
          </w:tcPr>
          <w:p w14:paraId="387045DB" w14:textId="77777777" w:rsidR="007E6590" w:rsidRPr="00FB26E0" w:rsidRDefault="007E6590" w:rsidP="00956F74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7E6590" w:rsidRPr="00FB26E0" w14:paraId="5223470D" w14:textId="77777777" w:rsidTr="00BF0931">
        <w:trPr>
          <w:trHeight w:val="111"/>
        </w:trPr>
        <w:tc>
          <w:tcPr>
            <w:tcW w:w="2500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0EA1E30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Issue Request for Tender</w:t>
            </w:r>
          </w:p>
        </w:tc>
        <w:tc>
          <w:tcPr>
            <w:tcW w:w="2500" w:type="pct"/>
            <w:shd w:val="clear" w:color="auto" w:fill="auto"/>
          </w:tcPr>
          <w:p w14:paraId="609513BE" w14:textId="77777777" w:rsidR="007E6590" w:rsidRPr="00FB26E0" w:rsidRDefault="007E6590" w:rsidP="00956F74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7E6590" w:rsidRPr="00FB26E0" w14:paraId="47B0289A" w14:textId="77777777" w:rsidTr="00BF0931">
        <w:trPr>
          <w:trHeight w:val="111"/>
        </w:trPr>
        <w:tc>
          <w:tcPr>
            <w:tcW w:w="2500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E698E32" w14:textId="77777777" w:rsidR="007E6590" w:rsidRPr="00FB26E0" w:rsidRDefault="007E6590" w:rsidP="009163B1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Close of Tenders</w:t>
            </w:r>
          </w:p>
        </w:tc>
        <w:tc>
          <w:tcPr>
            <w:tcW w:w="2500" w:type="pct"/>
            <w:shd w:val="clear" w:color="auto" w:fill="auto"/>
          </w:tcPr>
          <w:p w14:paraId="2280F127" w14:textId="77777777" w:rsidR="007E6590" w:rsidRPr="00FB26E0" w:rsidRDefault="007E6590" w:rsidP="00956F74">
            <w:pPr>
              <w:keepNext/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  <w:tr w:rsidR="007E6590" w:rsidRPr="00FB26E0" w14:paraId="1A5C5A04" w14:textId="77777777" w:rsidTr="00BF0931">
        <w:trPr>
          <w:trHeight w:val="111"/>
        </w:trPr>
        <w:tc>
          <w:tcPr>
            <w:tcW w:w="2500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C128811" w14:textId="77777777" w:rsidR="007E6590" w:rsidRPr="00FB26E0" w:rsidRDefault="007E6590" w:rsidP="009163B1">
            <w:pPr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  <w:r w:rsidRPr="00FB26E0">
              <w:rPr>
                <w:rFonts w:ascii="Arial Narrow" w:eastAsia="Times New Roman" w:hAnsi="Arial Narrow" w:cs="Arial"/>
                <w:lang w:val="en-GB" w:eastAsia="en-GB"/>
              </w:rPr>
              <w:t>Award of Contract</w:t>
            </w:r>
          </w:p>
        </w:tc>
        <w:tc>
          <w:tcPr>
            <w:tcW w:w="2500" w:type="pct"/>
            <w:shd w:val="clear" w:color="auto" w:fill="auto"/>
          </w:tcPr>
          <w:p w14:paraId="7DFAD222" w14:textId="77777777" w:rsidR="007E6590" w:rsidRPr="00FB26E0" w:rsidRDefault="007E6590" w:rsidP="00956F74">
            <w:pPr>
              <w:spacing w:before="60" w:after="60" w:line="240" w:lineRule="auto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</w:tr>
    </w:tbl>
    <w:p w14:paraId="63F60213" w14:textId="77777777" w:rsidR="007E6590" w:rsidRPr="00001839" w:rsidRDefault="007E6590" w:rsidP="00FB26E0">
      <w:pPr>
        <w:pStyle w:val="Heading2"/>
      </w:pPr>
      <w:r w:rsidRPr="00001839">
        <w:t>Other contracts</w:t>
      </w:r>
    </w:p>
    <w:p w14:paraId="6FBA7CB3" w14:textId="77777777" w:rsidR="007E6590" w:rsidRPr="00001839" w:rsidRDefault="007E6590" w:rsidP="00BF0931">
      <w:pPr>
        <w:rPr>
          <w:rFonts w:ascii="Arial Narrow" w:eastAsia="Times New Roman" w:hAnsi="Arial Narrow" w:cs="Arial"/>
          <w:szCs w:val="20"/>
          <w:highlight w:val="yellow"/>
          <w:lang w:val="en-GB" w:eastAsia="en-GB"/>
        </w:rPr>
      </w:pP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 xml:space="preserve">&lt;&lt;Provide details of any separate contracts to be procured </w:t>
      </w:r>
      <w:proofErr w:type="spellStart"/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i.e</w:t>
      </w:r>
      <w:proofErr w:type="spellEnd"/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 xml:space="preserve"> enabling works and how these will link to the main con</w:t>
      </w:r>
      <w:r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s</w:t>
      </w: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tr</w:t>
      </w:r>
      <w:r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u</w:t>
      </w:r>
      <w:r w:rsidRPr="00001839">
        <w:rPr>
          <w:rFonts w:ascii="Arial Narrow" w:eastAsia="Times New Roman" w:hAnsi="Arial Narrow" w:cs="Arial"/>
          <w:szCs w:val="20"/>
          <w:highlight w:val="yellow"/>
          <w:lang w:val="en-GB" w:eastAsia="en-GB"/>
        </w:rPr>
        <w:t>ction contract&gt;&gt;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2556"/>
        <w:gridCol w:w="952"/>
        <w:gridCol w:w="2315"/>
        <w:gridCol w:w="817"/>
        <w:gridCol w:w="1770"/>
      </w:tblGrid>
      <w:tr w:rsidR="007E6590" w:rsidRPr="00EB1127" w14:paraId="0381486A" w14:textId="77777777" w:rsidTr="00EB1127">
        <w:tc>
          <w:tcPr>
            <w:tcW w:w="637" w:type="pct"/>
          </w:tcPr>
          <w:p w14:paraId="604ECB26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Prepared by:</w:t>
            </w:r>
          </w:p>
        </w:tc>
        <w:tc>
          <w:tcPr>
            <w:tcW w:w="1326" w:type="pct"/>
            <w:tcBorders>
              <w:bottom w:val="single" w:sz="4" w:space="0" w:color="C0C0C0"/>
            </w:tcBorders>
          </w:tcPr>
          <w:p w14:paraId="49D44ED7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494" w:type="pct"/>
            <w:vAlign w:val="bottom"/>
          </w:tcPr>
          <w:p w14:paraId="70E1665E" w14:textId="77777777" w:rsidR="007E6590" w:rsidRPr="00EB1127" w:rsidRDefault="007E6590" w:rsidP="008A4FE1">
            <w:pPr>
              <w:spacing w:before="120" w:after="120" w:line="276" w:lineRule="auto"/>
              <w:jc w:val="right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Signed</w:t>
            </w:r>
          </w:p>
        </w:tc>
        <w:tc>
          <w:tcPr>
            <w:tcW w:w="1201" w:type="pct"/>
            <w:tcBorders>
              <w:bottom w:val="single" w:sz="4" w:space="0" w:color="C0C0C0"/>
            </w:tcBorders>
            <w:vAlign w:val="bottom"/>
          </w:tcPr>
          <w:p w14:paraId="1221234E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424" w:type="pct"/>
            <w:vAlign w:val="bottom"/>
          </w:tcPr>
          <w:p w14:paraId="1C542441" w14:textId="77777777" w:rsidR="007E6590" w:rsidRPr="00EB1127" w:rsidRDefault="007E6590" w:rsidP="008A4FE1">
            <w:pPr>
              <w:spacing w:before="120" w:after="120" w:line="276" w:lineRule="auto"/>
              <w:jc w:val="right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Date</w:t>
            </w:r>
          </w:p>
        </w:tc>
        <w:tc>
          <w:tcPr>
            <w:tcW w:w="919" w:type="pct"/>
            <w:tcBorders>
              <w:bottom w:val="single" w:sz="4" w:space="0" w:color="C0C0C0"/>
            </w:tcBorders>
            <w:vAlign w:val="bottom"/>
          </w:tcPr>
          <w:p w14:paraId="62FF9EF0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7E6590" w:rsidRPr="00EB1127" w14:paraId="2C399024" w14:textId="77777777" w:rsidTr="00EB1127">
        <w:tc>
          <w:tcPr>
            <w:tcW w:w="637" w:type="pct"/>
          </w:tcPr>
          <w:p w14:paraId="11C3BB37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326" w:type="pct"/>
            <w:tcBorders>
              <w:top w:val="single" w:sz="4" w:space="0" w:color="C0C0C0"/>
            </w:tcBorders>
          </w:tcPr>
          <w:p w14:paraId="1CF1E302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EB1127">
              <w:rPr>
                <w:rFonts w:ascii="Arial Narrow" w:eastAsia="Calibri" w:hAnsi="Arial Narrow" w:cs="Arial"/>
                <w:highlight w:val="yellow"/>
              </w:rPr>
              <w:t>&lt;&lt; Project Manager&gt;&gt;</w:t>
            </w:r>
            <w:r w:rsidRPr="00EB1127">
              <w:rPr>
                <w:rFonts w:ascii="Arial Narrow" w:eastAsia="Calibri" w:hAnsi="Arial Narrow" w:cs="Arial"/>
              </w:rPr>
              <w:t xml:space="preserve">  </w:t>
            </w:r>
          </w:p>
        </w:tc>
        <w:tc>
          <w:tcPr>
            <w:tcW w:w="494" w:type="pct"/>
          </w:tcPr>
          <w:p w14:paraId="069E75C8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201" w:type="pct"/>
            <w:tcBorders>
              <w:top w:val="single" w:sz="4" w:space="0" w:color="C0C0C0"/>
            </w:tcBorders>
          </w:tcPr>
          <w:p w14:paraId="08193A06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424" w:type="pct"/>
          </w:tcPr>
          <w:p w14:paraId="4AD3ACC7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919" w:type="pct"/>
            <w:tcBorders>
              <w:top w:val="single" w:sz="4" w:space="0" w:color="C0C0C0"/>
            </w:tcBorders>
          </w:tcPr>
          <w:p w14:paraId="35983BC4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7E6590" w:rsidRPr="00EB1127" w14:paraId="057DE0FE" w14:textId="77777777" w:rsidTr="00EB1127">
        <w:tc>
          <w:tcPr>
            <w:tcW w:w="637" w:type="pct"/>
          </w:tcPr>
          <w:p w14:paraId="375B88EC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Endorsed:</w:t>
            </w:r>
          </w:p>
        </w:tc>
        <w:tc>
          <w:tcPr>
            <w:tcW w:w="1326" w:type="pct"/>
            <w:tcBorders>
              <w:bottom w:val="single" w:sz="4" w:space="0" w:color="C0C0C0"/>
            </w:tcBorders>
          </w:tcPr>
          <w:p w14:paraId="4DA0A963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494" w:type="pct"/>
            <w:vAlign w:val="bottom"/>
          </w:tcPr>
          <w:p w14:paraId="278F2B22" w14:textId="77777777" w:rsidR="007E6590" w:rsidRPr="00EB1127" w:rsidRDefault="007E6590" w:rsidP="008A4FE1">
            <w:pPr>
              <w:spacing w:before="120" w:after="120" w:line="276" w:lineRule="auto"/>
              <w:jc w:val="right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Signed</w:t>
            </w:r>
          </w:p>
        </w:tc>
        <w:tc>
          <w:tcPr>
            <w:tcW w:w="1201" w:type="pct"/>
            <w:tcBorders>
              <w:bottom w:val="single" w:sz="4" w:space="0" w:color="C0C0C0"/>
            </w:tcBorders>
            <w:vAlign w:val="bottom"/>
          </w:tcPr>
          <w:p w14:paraId="3A768DF8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424" w:type="pct"/>
            <w:vAlign w:val="bottom"/>
          </w:tcPr>
          <w:p w14:paraId="71313C08" w14:textId="77777777" w:rsidR="007E6590" w:rsidRPr="00EB1127" w:rsidRDefault="007E6590" w:rsidP="008A4FE1">
            <w:pPr>
              <w:spacing w:before="120" w:after="120" w:line="276" w:lineRule="auto"/>
              <w:jc w:val="right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Date</w:t>
            </w:r>
          </w:p>
        </w:tc>
        <w:tc>
          <w:tcPr>
            <w:tcW w:w="919" w:type="pct"/>
            <w:tcBorders>
              <w:bottom w:val="single" w:sz="4" w:space="0" w:color="C0C0C0"/>
            </w:tcBorders>
            <w:vAlign w:val="bottom"/>
          </w:tcPr>
          <w:p w14:paraId="08D8F00D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7E6590" w:rsidRPr="00EB1127" w14:paraId="1FADC185" w14:textId="77777777" w:rsidTr="00EB1127">
        <w:tc>
          <w:tcPr>
            <w:tcW w:w="637" w:type="pct"/>
          </w:tcPr>
          <w:p w14:paraId="492D2193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1326" w:type="pct"/>
            <w:tcBorders>
              <w:top w:val="single" w:sz="4" w:space="0" w:color="C0C0C0"/>
            </w:tcBorders>
          </w:tcPr>
          <w:p w14:paraId="636DF22C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  <w:r w:rsidRPr="00EB1127">
              <w:rPr>
                <w:rFonts w:ascii="Arial Narrow" w:eastAsia="Calibri" w:hAnsi="Arial Narrow" w:cs="Arial"/>
                <w:highlight w:val="yellow"/>
              </w:rPr>
              <w:t>&lt;&lt; Recommending Manager&gt;&gt;</w:t>
            </w:r>
          </w:p>
        </w:tc>
        <w:tc>
          <w:tcPr>
            <w:tcW w:w="494" w:type="pct"/>
          </w:tcPr>
          <w:p w14:paraId="0BF05FCC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1201" w:type="pct"/>
            <w:tcBorders>
              <w:top w:val="single" w:sz="4" w:space="0" w:color="C0C0C0"/>
            </w:tcBorders>
          </w:tcPr>
          <w:p w14:paraId="1F97D879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424" w:type="pct"/>
          </w:tcPr>
          <w:p w14:paraId="1F5858C0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919" w:type="pct"/>
            <w:tcBorders>
              <w:top w:val="single" w:sz="4" w:space="0" w:color="C0C0C0"/>
            </w:tcBorders>
          </w:tcPr>
          <w:p w14:paraId="1B517978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</w:tr>
      <w:tr w:rsidR="007E6590" w:rsidRPr="00EB1127" w14:paraId="322CF7F1" w14:textId="77777777" w:rsidTr="00EB1127">
        <w:tc>
          <w:tcPr>
            <w:tcW w:w="637" w:type="pct"/>
          </w:tcPr>
          <w:p w14:paraId="67E5C562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Agreed:</w:t>
            </w:r>
          </w:p>
        </w:tc>
        <w:tc>
          <w:tcPr>
            <w:tcW w:w="1326" w:type="pct"/>
            <w:tcBorders>
              <w:bottom w:val="single" w:sz="4" w:space="0" w:color="C0C0C0"/>
            </w:tcBorders>
          </w:tcPr>
          <w:p w14:paraId="74D23809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494" w:type="pct"/>
            <w:vAlign w:val="bottom"/>
          </w:tcPr>
          <w:p w14:paraId="3FBC9FA4" w14:textId="77777777" w:rsidR="007E6590" w:rsidRPr="00EB1127" w:rsidRDefault="007E6590" w:rsidP="008A4FE1">
            <w:pPr>
              <w:spacing w:before="120" w:after="120" w:line="276" w:lineRule="auto"/>
              <w:jc w:val="right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Signed</w:t>
            </w:r>
          </w:p>
        </w:tc>
        <w:tc>
          <w:tcPr>
            <w:tcW w:w="1201" w:type="pct"/>
            <w:tcBorders>
              <w:bottom w:val="single" w:sz="4" w:space="0" w:color="C0C0C0"/>
            </w:tcBorders>
            <w:vAlign w:val="bottom"/>
          </w:tcPr>
          <w:p w14:paraId="42451F7C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424" w:type="pct"/>
            <w:vAlign w:val="bottom"/>
          </w:tcPr>
          <w:p w14:paraId="70D5A7C5" w14:textId="77777777" w:rsidR="007E6590" w:rsidRPr="00EB1127" w:rsidRDefault="007E6590" w:rsidP="008A4FE1">
            <w:pPr>
              <w:spacing w:before="120" w:after="120" w:line="276" w:lineRule="auto"/>
              <w:jc w:val="right"/>
              <w:rPr>
                <w:rFonts w:ascii="Arial Narrow" w:hAnsi="Arial Narrow"/>
              </w:rPr>
            </w:pPr>
            <w:r w:rsidRPr="00EB1127">
              <w:rPr>
                <w:rFonts w:ascii="Arial Narrow" w:hAnsi="Arial Narrow"/>
              </w:rPr>
              <w:t>Date</w:t>
            </w:r>
          </w:p>
        </w:tc>
        <w:tc>
          <w:tcPr>
            <w:tcW w:w="919" w:type="pct"/>
            <w:tcBorders>
              <w:bottom w:val="single" w:sz="4" w:space="0" w:color="C0C0C0"/>
            </w:tcBorders>
            <w:vAlign w:val="bottom"/>
          </w:tcPr>
          <w:p w14:paraId="4F921498" w14:textId="77777777" w:rsidR="007E6590" w:rsidRPr="00EB1127" w:rsidRDefault="007E6590" w:rsidP="008A4FE1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7E6590" w:rsidRPr="00EB1127" w14:paraId="18C0FF83" w14:textId="77777777" w:rsidTr="00EB1127">
        <w:tc>
          <w:tcPr>
            <w:tcW w:w="637" w:type="pct"/>
          </w:tcPr>
          <w:p w14:paraId="0230A189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1326" w:type="pct"/>
            <w:tcBorders>
              <w:top w:val="single" w:sz="4" w:space="0" w:color="C0C0C0"/>
            </w:tcBorders>
          </w:tcPr>
          <w:p w14:paraId="1EB1B51A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  <w:r w:rsidRPr="00EB1127">
              <w:rPr>
                <w:rFonts w:ascii="Arial Narrow" w:eastAsia="Calibri" w:hAnsi="Arial Narrow" w:cs="Arial"/>
                <w:highlight w:val="yellow"/>
              </w:rPr>
              <w:t>&lt;Senior Manager Procurement&gt;&gt;</w:t>
            </w:r>
          </w:p>
        </w:tc>
        <w:tc>
          <w:tcPr>
            <w:tcW w:w="494" w:type="pct"/>
          </w:tcPr>
          <w:p w14:paraId="227D5FFF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1201" w:type="pct"/>
            <w:tcBorders>
              <w:top w:val="single" w:sz="4" w:space="0" w:color="C0C0C0"/>
            </w:tcBorders>
          </w:tcPr>
          <w:p w14:paraId="3ED870EF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424" w:type="pct"/>
          </w:tcPr>
          <w:p w14:paraId="10715C9D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  <w:tc>
          <w:tcPr>
            <w:tcW w:w="919" w:type="pct"/>
            <w:tcBorders>
              <w:top w:val="single" w:sz="4" w:space="0" w:color="C0C0C0"/>
            </w:tcBorders>
          </w:tcPr>
          <w:p w14:paraId="67FABA11" w14:textId="77777777" w:rsidR="007E6590" w:rsidRPr="00EB1127" w:rsidRDefault="007E6590" w:rsidP="008A4FE1">
            <w:pPr>
              <w:rPr>
                <w:rFonts w:ascii="Arial Narrow" w:hAnsi="Arial Narrow"/>
              </w:rPr>
            </w:pPr>
          </w:p>
        </w:tc>
      </w:tr>
      <w:bookmarkEnd w:id="2"/>
    </w:tbl>
    <w:p w14:paraId="3F16F631" w14:textId="77777777" w:rsidR="007E6590" w:rsidRPr="00001839" w:rsidRDefault="007E6590" w:rsidP="007E6590"/>
    <w:sectPr w:rsidR="007E6590" w:rsidRPr="00001839" w:rsidSect="00BF0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97CE" w14:textId="77777777" w:rsidR="00694095" w:rsidRDefault="00694095" w:rsidP="002A6A89">
      <w:pPr>
        <w:spacing w:after="0" w:line="240" w:lineRule="auto"/>
      </w:pPr>
      <w:r>
        <w:separator/>
      </w:r>
    </w:p>
  </w:endnote>
  <w:endnote w:type="continuationSeparator" w:id="0">
    <w:p w14:paraId="7294957B" w14:textId="77777777" w:rsidR="00694095" w:rsidRDefault="00694095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A107" w14:textId="77777777" w:rsidR="00802AF6" w:rsidRDefault="00802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87"/>
      <w:gridCol w:w="6051"/>
    </w:tblGrid>
    <w:tr w:rsidR="006E4008" w14:paraId="15F794C2" w14:textId="77777777" w:rsidTr="004A34D0">
      <w:tc>
        <w:tcPr>
          <w:tcW w:w="1861" w:type="pct"/>
        </w:tcPr>
        <w:p w14:paraId="1372FBD7" w14:textId="77777777" w:rsidR="006E4008" w:rsidRDefault="006E4008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3139" w:type="pct"/>
        </w:tcPr>
        <w:p w14:paraId="3D342EE3" w14:textId="77777777" w:rsidR="006E4008" w:rsidRPr="00B16546" w:rsidRDefault="004B7746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E6590">
                <w:t>Contract Procedures Manual (SM021) Part A – Appendix XXVII</w:t>
              </w:r>
            </w:sdtContent>
          </w:sdt>
          <w:r w:rsidR="006E4008" w:rsidRPr="00B16546">
            <w:rPr>
              <w:color w:val="197D5D" w:themeColor="accent2"/>
            </w:rPr>
            <w:t xml:space="preserve"> </w:t>
          </w:r>
          <w:r w:rsidR="006E4008">
            <w:rPr>
              <w:color w:val="197D5D" w:themeColor="accent2"/>
            </w:rPr>
            <w:t xml:space="preserve">// </w:t>
          </w:r>
          <w:r w:rsidR="006E4008" w:rsidRPr="00B16546">
            <w:fldChar w:fldCharType="begin"/>
          </w:r>
          <w:r w:rsidR="006E4008" w:rsidRPr="00B16546">
            <w:instrText xml:space="preserve"> PAGE   \* MERGEFORMAT </w:instrText>
          </w:r>
          <w:r w:rsidR="006E4008" w:rsidRPr="00B16546">
            <w:fldChar w:fldCharType="separate"/>
          </w:r>
          <w:r w:rsidR="006E4008">
            <w:rPr>
              <w:noProof/>
            </w:rPr>
            <w:t>2</w:t>
          </w:r>
          <w:r w:rsidR="006E4008" w:rsidRPr="00B16546">
            <w:rPr>
              <w:noProof/>
            </w:rPr>
            <w:fldChar w:fldCharType="end"/>
          </w:r>
        </w:p>
      </w:tc>
    </w:tr>
  </w:tbl>
  <w:p w14:paraId="5612853B" w14:textId="77777777" w:rsidR="006E4008" w:rsidRPr="002D125C" w:rsidRDefault="006E4008" w:rsidP="008D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1AA7" w14:textId="77777777" w:rsidR="006E4008" w:rsidRDefault="006E4008">
    <w:pPr>
      <w:pStyle w:val="Footer"/>
      <w:rPr>
        <w:rFonts w:asciiTheme="minorHAnsi" w:hAnsiTheme="minorHAnsi"/>
        <w:caps w:val="0"/>
        <w:color w:val="auto"/>
        <w:sz w:val="20"/>
      </w:rPr>
    </w:pPr>
  </w:p>
  <w:p w14:paraId="108264CB" w14:textId="77777777" w:rsidR="006E4008" w:rsidRDefault="006E4008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10A8B8AE" wp14:editId="33C1A1D6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6A522E" wp14:editId="57DF7478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095D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Pr="006A5010">
      <w:t xml:space="preserve"> </w:t>
    </w:r>
    <w:r w:rsidR="00802AF6">
      <w:t>THIRD EDITION, EFFECTIVE FROM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87F4" w14:textId="77777777" w:rsidR="00694095" w:rsidRDefault="00694095" w:rsidP="002A6A89">
      <w:pPr>
        <w:spacing w:after="0" w:line="240" w:lineRule="auto"/>
      </w:pPr>
      <w:r>
        <w:separator/>
      </w:r>
    </w:p>
  </w:footnote>
  <w:footnote w:type="continuationSeparator" w:id="0">
    <w:p w14:paraId="5CCEA36D" w14:textId="77777777" w:rsidR="00694095" w:rsidRDefault="00694095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DEF0" w14:textId="77777777" w:rsidR="00802AF6" w:rsidRDefault="00802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2B03" w14:textId="77777777" w:rsidR="00802AF6" w:rsidRDefault="00802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F258" w14:textId="77777777" w:rsidR="006E4008" w:rsidRPr="00EE5134" w:rsidRDefault="006E4008" w:rsidP="00EE5134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3710D9B1" wp14:editId="1C7C1EBD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0B3FE6B" wp14:editId="74342CD4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D48AB1" id="Group 11" o:spid="_x0000_s1026" style="position:absolute;margin-left:0;margin-top:23.05pt;width:481.9pt;height:28.05pt;z-index:251654144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C5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56F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1F01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0F6F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C648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6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2B0304"/>
    <w:multiLevelType w:val="multilevel"/>
    <w:tmpl w:val="6C4CFA4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3BCB0F5A"/>
    <w:multiLevelType w:val="hybridMultilevel"/>
    <w:tmpl w:val="6F04806A"/>
    <w:lvl w:ilvl="0" w:tplc="D61C9914">
      <w:start w:val="1"/>
      <w:numFmt w:val="decimal"/>
      <w:pStyle w:val="Numbered"/>
      <w:lvlText w:val="%1."/>
      <w:lvlJc w:val="left"/>
      <w:pPr>
        <w:ind w:left="709" w:hanging="709"/>
      </w:pPr>
      <w:rPr>
        <w:rFonts w:hint="default"/>
        <w:b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53A9"/>
    <w:multiLevelType w:val="multilevel"/>
    <w:tmpl w:val="A63CF4A6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4074D0"/>
    <w:multiLevelType w:val="hybridMultilevel"/>
    <w:tmpl w:val="5E401A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7E6837"/>
    <w:multiLevelType w:val="multilevel"/>
    <w:tmpl w:val="614657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F250A31"/>
    <w:multiLevelType w:val="multilevel"/>
    <w:tmpl w:val="4CDE59F2"/>
    <w:lvl w:ilvl="0">
      <w:start w:val="4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95"/>
    <w:rsid w:val="000131BF"/>
    <w:rsid w:val="00032023"/>
    <w:rsid w:val="000369F7"/>
    <w:rsid w:val="000472CB"/>
    <w:rsid w:val="00057E8D"/>
    <w:rsid w:val="00061681"/>
    <w:rsid w:val="0007104C"/>
    <w:rsid w:val="00071EBA"/>
    <w:rsid w:val="00075EFB"/>
    <w:rsid w:val="000B3907"/>
    <w:rsid w:val="000C07B0"/>
    <w:rsid w:val="000C1597"/>
    <w:rsid w:val="000D11A6"/>
    <w:rsid w:val="000E6A80"/>
    <w:rsid w:val="000F409D"/>
    <w:rsid w:val="000F6BA7"/>
    <w:rsid w:val="001041D9"/>
    <w:rsid w:val="001071FA"/>
    <w:rsid w:val="00114219"/>
    <w:rsid w:val="0011760D"/>
    <w:rsid w:val="0012266F"/>
    <w:rsid w:val="00133F5C"/>
    <w:rsid w:val="00143D5E"/>
    <w:rsid w:val="00144F5A"/>
    <w:rsid w:val="001539FD"/>
    <w:rsid w:val="00157021"/>
    <w:rsid w:val="00160D68"/>
    <w:rsid w:val="00161990"/>
    <w:rsid w:val="00170237"/>
    <w:rsid w:val="00175395"/>
    <w:rsid w:val="001B5F1E"/>
    <w:rsid w:val="001D4826"/>
    <w:rsid w:val="001E4B69"/>
    <w:rsid w:val="002033EC"/>
    <w:rsid w:val="0022027D"/>
    <w:rsid w:val="00220D34"/>
    <w:rsid w:val="00230E91"/>
    <w:rsid w:val="00250E0A"/>
    <w:rsid w:val="00252190"/>
    <w:rsid w:val="002646BC"/>
    <w:rsid w:val="00266EC2"/>
    <w:rsid w:val="00271364"/>
    <w:rsid w:val="002A6A89"/>
    <w:rsid w:val="002A7793"/>
    <w:rsid w:val="002B30F5"/>
    <w:rsid w:val="002B3B43"/>
    <w:rsid w:val="002D02A6"/>
    <w:rsid w:val="002D125C"/>
    <w:rsid w:val="002D6577"/>
    <w:rsid w:val="002E2A7B"/>
    <w:rsid w:val="002F3AF2"/>
    <w:rsid w:val="002F56BF"/>
    <w:rsid w:val="002F7BBD"/>
    <w:rsid w:val="00314449"/>
    <w:rsid w:val="00325F6E"/>
    <w:rsid w:val="0032710D"/>
    <w:rsid w:val="00337716"/>
    <w:rsid w:val="00345B39"/>
    <w:rsid w:val="00360B43"/>
    <w:rsid w:val="0037314E"/>
    <w:rsid w:val="00377751"/>
    <w:rsid w:val="003854E6"/>
    <w:rsid w:val="003B54C2"/>
    <w:rsid w:val="003D301D"/>
    <w:rsid w:val="003D4CFB"/>
    <w:rsid w:val="003D6BE2"/>
    <w:rsid w:val="003E173B"/>
    <w:rsid w:val="003E4B07"/>
    <w:rsid w:val="00413CA5"/>
    <w:rsid w:val="00421A4C"/>
    <w:rsid w:val="004278A7"/>
    <w:rsid w:val="00433C06"/>
    <w:rsid w:val="00441B3A"/>
    <w:rsid w:val="004539A2"/>
    <w:rsid w:val="00492A50"/>
    <w:rsid w:val="004A2385"/>
    <w:rsid w:val="004A34D0"/>
    <w:rsid w:val="004A5375"/>
    <w:rsid w:val="004B7746"/>
    <w:rsid w:val="004C22F2"/>
    <w:rsid w:val="004E7103"/>
    <w:rsid w:val="004F28B1"/>
    <w:rsid w:val="00501B1F"/>
    <w:rsid w:val="00502139"/>
    <w:rsid w:val="005146DA"/>
    <w:rsid w:val="0052688D"/>
    <w:rsid w:val="00530969"/>
    <w:rsid w:val="005312E8"/>
    <w:rsid w:val="00534047"/>
    <w:rsid w:val="00534346"/>
    <w:rsid w:val="00535F42"/>
    <w:rsid w:val="0053688C"/>
    <w:rsid w:val="00541FE5"/>
    <w:rsid w:val="005476E2"/>
    <w:rsid w:val="00551421"/>
    <w:rsid w:val="00554EAE"/>
    <w:rsid w:val="00555626"/>
    <w:rsid w:val="00560868"/>
    <w:rsid w:val="005C1265"/>
    <w:rsid w:val="005E351F"/>
    <w:rsid w:val="005E6C6B"/>
    <w:rsid w:val="00611D2D"/>
    <w:rsid w:val="00622FD7"/>
    <w:rsid w:val="0063211C"/>
    <w:rsid w:val="0063291E"/>
    <w:rsid w:val="00642EFA"/>
    <w:rsid w:val="006513AD"/>
    <w:rsid w:val="006731F4"/>
    <w:rsid w:val="00674914"/>
    <w:rsid w:val="0068222C"/>
    <w:rsid w:val="00682854"/>
    <w:rsid w:val="00684901"/>
    <w:rsid w:val="00694095"/>
    <w:rsid w:val="006A5010"/>
    <w:rsid w:val="006B15D1"/>
    <w:rsid w:val="006E4008"/>
    <w:rsid w:val="006E4A39"/>
    <w:rsid w:val="006F322A"/>
    <w:rsid w:val="006F6B0A"/>
    <w:rsid w:val="0071500D"/>
    <w:rsid w:val="00717D34"/>
    <w:rsid w:val="00724A09"/>
    <w:rsid w:val="00740520"/>
    <w:rsid w:val="007405EB"/>
    <w:rsid w:val="00741BC4"/>
    <w:rsid w:val="00742BD0"/>
    <w:rsid w:val="0075036F"/>
    <w:rsid w:val="00762D08"/>
    <w:rsid w:val="007761C1"/>
    <w:rsid w:val="00787356"/>
    <w:rsid w:val="00793A49"/>
    <w:rsid w:val="007B12EE"/>
    <w:rsid w:val="007C4A95"/>
    <w:rsid w:val="007C7065"/>
    <w:rsid w:val="007E6590"/>
    <w:rsid w:val="007F7BA5"/>
    <w:rsid w:val="00801544"/>
    <w:rsid w:val="00802AF6"/>
    <w:rsid w:val="00810E63"/>
    <w:rsid w:val="00814509"/>
    <w:rsid w:val="00865866"/>
    <w:rsid w:val="008901D5"/>
    <w:rsid w:val="00891102"/>
    <w:rsid w:val="008A28D2"/>
    <w:rsid w:val="008B302D"/>
    <w:rsid w:val="008C496A"/>
    <w:rsid w:val="008D081A"/>
    <w:rsid w:val="008E7C8B"/>
    <w:rsid w:val="0090131D"/>
    <w:rsid w:val="009112DE"/>
    <w:rsid w:val="00915714"/>
    <w:rsid w:val="009163B1"/>
    <w:rsid w:val="009245CA"/>
    <w:rsid w:val="00937E11"/>
    <w:rsid w:val="00940061"/>
    <w:rsid w:val="00956162"/>
    <w:rsid w:val="00956F74"/>
    <w:rsid w:val="009638D6"/>
    <w:rsid w:val="00963DCD"/>
    <w:rsid w:val="0097314A"/>
    <w:rsid w:val="00975C54"/>
    <w:rsid w:val="0098231E"/>
    <w:rsid w:val="0098652C"/>
    <w:rsid w:val="00990DAE"/>
    <w:rsid w:val="009921D4"/>
    <w:rsid w:val="009A2471"/>
    <w:rsid w:val="009A24BD"/>
    <w:rsid w:val="009D1292"/>
    <w:rsid w:val="009D495C"/>
    <w:rsid w:val="009F6CB9"/>
    <w:rsid w:val="00A00006"/>
    <w:rsid w:val="00A027ED"/>
    <w:rsid w:val="00A205E8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F7423"/>
    <w:rsid w:val="00B04D7F"/>
    <w:rsid w:val="00B16546"/>
    <w:rsid w:val="00B207E6"/>
    <w:rsid w:val="00B26AB5"/>
    <w:rsid w:val="00B3506C"/>
    <w:rsid w:val="00B47BF1"/>
    <w:rsid w:val="00B654B9"/>
    <w:rsid w:val="00B758A5"/>
    <w:rsid w:val="00B76535"/>
    <w:rsid w:val="00B76DC6"/>
    <w:rsid w:val="00B8003A"/>
    <w:rsid w:val="00B826EE"/>
    <w:rsid w:val="00B82A81"/>
    <w:rsid w:val="00B94B62"/>
    <w:rsid w:val="00BA5CB9"/>
    <w:rsid w:val="00BA6735"/>
    <w:rsid w:val="00BB7947"/>
    <w:rsid w:val="00BC7CAB"/>
    <w:rsid w:val="00BD221A"/>
    <w:rsid w:val="00BD5036"/>
    <w:rsid w:val="00BE2AC9"/>
    <w:rsid w:val="00BE31AF"/>
    <w:rsid w:val="00BE5F44"/>
    <w:rsid w:val="00BF0931"/>
    <w:rsid w:val="00C071B5"/>
    <w:rsid w:val="00C122F9"/>
    <w:rsid w:val="00C17B90"/>
    <w:rsid w:val="00C23B00"/>
    <w:rsid w:val="00C32B0E"/>
    <w:rsid w:val="00C352C3"/>
    <w:rsid w:val="00C36C01"/>
    <w:rsid w:val="00C52C74"/>
    <w:rsid w:val="00C56604"/>
    <w:rsid w:val="00C57B16"/>
    <w:rsid w:val="00C70ED0"/>
    <w:rsid w:val="00C85E51"/>
    <w:rsid w:val="00C97E59"/>
    <w:rsid w:val="00CF1C79"/>
    <w:rsid w:val="00CF3575"/>
    <w:rsid w:val="00D04A6B"/>
    <w:rsid w:val="00D22A6C"/>
    <w:rsid w:val="00D314CC"/>
    <w:rsid w:val="00D407A5"/>
    <w:rsid w:val="00D43CFB"/>
    <w:rsid w:val="00D6650A"/>
    <w:rsid w:val="00D878C1"/>
    <w:rsid w:val="00D92F9B"/>
    <w:rsid w:val="00DB201A"/>
    <w:rsid w:val="00DB35AA"/>
    <w:rsid w:val="00DB6680"/>
    <w:rsid w:val="00DC7CEC"/>
    <w:rsid w:val="00DD0075"/>
    <w:rsid w:val="00DE2F3D"/>
    <w:rsid w:val="00DF3D33"/>
    <w:rsid w:val="00E02908"/>
    <w:rsid w:val="00E36BD0"/>
    <w:rsid w:val="00E729F8"/>
    <w:rsid w:val="00E82FC4"/>
    <w:rsid w:val="00E833C9"/>
    <w:rsid w:val="00E93F7A"/>
    <w:rsid w:val="00EB1127"/>
    <w:rsid w:val="00EC064F"/>
    <w:rsid w:val="00ED1B23"/>
    <w:rsid w:val="00EE0856"/>
    <w:rsid w:val="00EE10DC"/>
    <w:rsid w:val="00EE5134"/>
    <w:rsid w:val="00EE5963"/>
    <w:rsid w:val="00EE5B0B"/>
    <w:rsid w:val="00EE6355"/>
    <w:rsid w:val="00EF11D8"/>
    <w:rsid w:val="00EF1C26"/>
    <w:rsid w:val="00F02999"/>
    <w:rsid w:val="00F04283"/>
    <w:rsid w:val="00F04C18"/>
    <w:rsid w:val="00F269F2"/>
    <w:rsid w:val="00F313FA"/>
    <w:rsid w:val="00F3271F"/>
    <w:rsid w:val="00F4228A"/>
    <w:rsid w:val="00F44BD5"/>
    <w:rsid w:val="00F715D1"/>
    <w:rsid w:val="00F720A0"/>
    <w:rsid w:val="00F74EEC"/>
    <w:rsid w:val="00F814E9"/>
    <w:rsid w:val="00F86D0D"/>
    <w:rsid w:val="00FA0E71"/>
    <w:rsid w:val="00FA3752"/>
    <w:rsid w:val="00FA5C85"/>
    <w:rsid w:val="00FA6960"/>
    <w:rsid w:val="00FB133E"/>
    <w:rsid w:val="00FB26E0"/>
    <w:rsid w:val="00FB4C5C"/>
    <w:rsid w:val="00FD0C87"/>
    <w:rsid w:val="00FD3387"/>
    <w:rsid w:val="00FD7252"/>
    <w:rsid w:val="00FE0BC0"/>
    <w:rsid w:val="00FF13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301E3"/>
  <w15:docId w15:val="{62375871-DF65-4EA2-8205-5FD35A59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Number" w:uiPriority="6" w:qFormat="1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5E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B04D7F"/>
    <w:pPr>
      <w:keepNext/>
      <w:keepLines/>
      <w:numPr>
        <w:numId w:val="13"/>
      </w:numPr>
      <w:spacing w:before="24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numPr>
        <w:ilvl w:val="1"/>
        <w:numId w:val="13"/>
      </w:numPr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04D7F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578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D7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1B578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D7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239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D7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39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D7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D7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B04D7F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3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4"/>
      </w:numPr>
      <w:ind w:left="567" w:hanging="283"/>
    </w:pPr>
  </w:style>
  <w:style w:type="table" w:styleId="TableGrid">
    <w:name w:val="Table Grid"/>
    <w:basedOn w:val="TableNormal"/>
    <w:uiPriority w:val="5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6"/>
    <w:qFormat/>
    <w:rsid w:val="00175395"/>
    <w:pPr>
      <w:numPr>
        <w:numId w:val="5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5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5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Numbered">
    <w:name w:val="Numbered"/>
    <w:basedOn w:val="Normal"/>
    <w:qFormat/>
    <w:rsid w:val="00956162"/>
    <w:pPr>
      <w:keepNext/>
      <w:numPr>
        <w:numId w:val="8"/>
      </w:numPr>
      <w:spacing w:before="240" w:after="120"/>
    </w:pPr>
    <w:rPr>
      <w:rFonts w:ascii="Arial Narrow" w:hAnsi="Arial Narrow"/>
      <w:b/>
      <w:bCs/>
      <w:sz w:val="20"/>
      <w:szCs w:val="20"/>
      <w:lang w:val="en-AU"/>
    </w:rPr>
  </w:style>
  <w:style w:type="paragraph" w:customStyle="1" w:styleId="Indent">
    <w:name w:val="Indent"/>
    <w:basedOn w:val="Normal"/>
    <w:qFormat/>
    <w:rsid w:val="00F44BD5"/>
    <w:pPr>
      <w:ind w:left="709"/>
    </w:pPr>
    <w:rPr>
      <w:rFonts w:ascii="Arial Narrow" w:hAnsi="Arial Narrow" w:cs="Lucida Sans"/>
      <w:sz w:val="20"/>
      <w:szCs w:val="20"/>
      <w:lang w:eastAsia="en-GB"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7E6590"/>
    <w:pPr>
      <w:numPr>
        <w:numId w:val="0"/>
      </w:numPr>
      <w:spacing w:after="80" w:line="276" w:lineRule="auto"/>
      <w:ind w:left="357" w:hanging="357"/>
    </w:pPr>
    <w:rPr>
      <w:rFonts w:ascii="Lucida Sans" w:hAnsi="Lucida Sans"/>
      <w:b w:val="0"/>
      <w:caps w:val="0"/>
      <w:color w:val="auto"/>
      <w:sz w:val="20"/>
      <w:szCs w:val="22"/>
    </w:rPr>
  </w:style>
  <w:style w:type="paragraph" w:customStyle="1" w:styleId="Numberedheading2">
    <w:name w:val="Numbered heading 2"/>
    <w:basedOn w:val="Normal"/>
    <w:next w:val="Normal"/>
    <w:uiPriority w:val="14"/>
    <w:qFormat/>
    <w:rsid w:val="007E6590"/>
    <w:pPr>
      <w:spacing w:after="200" w:line="276" w:lineRule="auto"/>
      <w:ind w:left="720" w:hanging="720"/>
    </w:pPr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7E6590"/>
    <w:pPr>
      <w:spacing w:after="200" w:line="276" w:lineRule="auto"/>
      <w:ind w:left="720" w:hanging="720"/>
    </w:pPr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7E6590"/>
    <w:pPr>
      <w:spacing w:after="200" w:line="276" w:lineRule="auto"/>
      <w:ind w:left="720" w:hanging="720"/>
    </w:pPr>
    <w:rPr>
      <w:rFonts w:ascii="Lucida Sans" w:hAnsi="Lucida Sans"/>
      <w:b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65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59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7F"/>
    <w:rPr>
      <w:rFonts w:asciiTheme="majorHAnsi" w:eastAsiaTheme="majorEastAsia" w:hAnsiTheme="majorHAnsi" w:cstheme="majorBidi"/>
      <w:i/>
      <w:iCs/>
      <w:color w:val="1B5782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D7F"/>
    <w:rPr>
      <w:rFonts w:asciiTheme="majorHAnsi" w:eastAsiaTheme="majorEastAsia" w:hAnsiTheme="majorHAnsi" w:cstheme="majorBidi"/>
      <w:color w:val="1B5782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D7F"/>
    <w:rPr>
      <w:rFonts w:asciiTheme="majorHAnsi" w:eastAsiaTheme="majorEastAsia" w:hAnsiTheme="majorHAnsi" w:cstheme="majorBidi"/>
      <w:color w:val="123956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D7F"/>
    <w:rPr>
      <w:rFonts w:asciiTheme="majorHAnsi" w:eastAsiaTheme="majorEastAsia" w:hAnsiTheme="majorHAnsi" w:cstheme="majorBidi"/>
      <w:i/>
      <w:iCs/>
      <w:color w:val="12395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4-Accent1">
    <w:name w:val="Grid Table 4 Accent 1"/>
    <w:basedOn w:val="TableNormal"/>
    <w:uiPriority w:val="49"/>
    <w:rsid w:val="00E82FC4"/>
    <w:pPr>
      <w:spacing w:after="0" w:line="240" w:lineRule="auto"/>
    </w:pPr>
    <w:tblPr>
      <w:tblStyleRowBandSize w:val="1"/>
      <w:tblStyleColBandSize w:val="1"/>
      <w:tblBorders>
        <w:top w:val="single" w:sz="4" w:space="0" w:color="6AAEDF" w:themeColor="accent1" w:themeTint="99"/>
        <w:left w:val="single" w:sz="4" w:space="0" w:color="6AAEDF" w:themeColor="accent1" w:themeTint="99"/>
        <w:bottom w:val="single" w:sz="4" w:space="0" w:color="6AAEDF" w:themeColor="accent1" w:themeTint="99"/>
        <w:right w:val="single" w:sz="4" w:space="0" w:color="6AAEDF" w:themeColor="accent1" w:themeTint="99"/>
        <w:insideH w:val="single" w:sz="4" w:space="0" w:color="6AAEDF" w:themeColor="accent1" w:themeTint="99"/>
        <w:insideV w:val="single" w:sz="4" w:space="0" w:color="6AAE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5AE" w:themeColor="accent1"/>
          <w:left w:val="single" w:sz="4" w:space="0" w:color="2575AE" w:themeColor="accent1"/>
          <w:bottom w:val="single" w:sz="4" w:space="0" w:color="2575AE" w:themeColor="accent1"/>
          <w:right w:val="single" w:sz="4" w:space="0" w:color="2575AE" w:themeColor="accent1"/>
          <w:insideH w:val="nil"/>
          <w:insideV w:val="nil"/>
        </w:tcBorders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4" w:themeFill="accent1" w:themeFillTint="33"/>
      </w:tcPr>
    </w:tblStylePr>
    <w:tblStylePr w:type="band1Horz">
      <w:tblPr/>
      <w:tcPr>
        <w:shd w:val="clear" w:color="auto" w:fill="CDE4F4" w:themeFill="accent1" w:themeFillTint="33"/>
      </w:tcPr>
    </w:tblStylePr>
  </w:style>
  <w:style w:type="table" w:customStyle="1" w:styleId="Style1">
    <w:name w:val="Style1"/>
    <w:basedOn w:val="TableNormal"/>
    <w:uiPriority w:val="99"/>
    <w:rsid w:val="00ED1B2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mac\Downloads\Appendix-XXIX-Large-stage-2-procurement-pla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79BB28EA834F16B3746553F344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620A-FCDD-4050-AC86-BFB23350F53D}"/>
      </w:docPartPr>
      <w:docPartBody>
        <w:p w:rsidR="00E67FDD" w:rsidRDefault="00E67FDD">
          <w:pPr>
            <w:pStyle w:val="4479BB28EA834F16B3746553F34498A3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DD"/>
    <w:rsid w:val="00E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79BB28EA834F16B3746553F34498A3">
    <w:name w:val="4479BB28EA834F16B3746553F3449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915722A244B48A4135D7547CFE529" ma:contentTypeVersion="4" ma:contentTypeDescription="Create a new document." ma:contentTypeScope="" ma:versionID="36defff8d94b3006edbd4c654d138b24">
  <xsd:schema xmlns:xsd="http://www.w3.org/2001/XMLSchema" xmlns:xs="http://www.w3.org/2001/XMLSchema" xmlns:p="http://schemas.microsoft.com/office/2006/metadata/properties" xmlns:ns2="e46fcae8-b6b7-4331-84eb-0fba1dfc2b5e" targetNamespace="http://schemas.microsoft.com/office/2006/metadata/properties" ma:root="true" ma:fieldsID="8cb5fa8c1dacc9e719396af5ed4cf797" ns2:_="">
    <xsd:import namespace="e46fcae8-b6b7-4331-84eb-0fba1dfc2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fcae8-b6b7-4331-84eb-0fba1dfc2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62A1-8A19-4DB1-8A68-4485D6C3E4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6fcae8-b6b7-4331-84eb-0fba1dfc2b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F05D02-4AC2-4CDF-A380-075E69FC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fcae8-b6b7-4331-84eb-0fba1dfc2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2EF83-03E8-41EE-B49C-8E44ADA05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EB488-490D-45D5-B748-841CD177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Appendix-XXIX-Large-stage-2-procurement-plan (1)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XXVII</vt:lpstr>
    </vt:vector>
  </TitlesOfParts>
  <Company>NZ Transport Agency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XXVII</dc:title>
  <dc:creator>Laura Macready</dc:creator>
  <dc:description>Created by www.allfields.co.nz</dc:description>
  <cp:lastModifiedBy>Laura Macready</cp:lastModifiedBy>
  <cp:revision>2</cp:revision>
  <dcterms:created xsi:type="dcterms:W3CDTF">2020-08-19T21:20:00Z</dcterms:created>
  <dcterms:modified xsi:type="dcterms:W3CDTF">2020-08-28T00:14:00Z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0x010100BB6915722A244B48A4135D7547CFE529</vt:lpwstr>
  </property>
</Properties>
</file>