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13820695"/>
    <w:bookmarkStart w:id="1" w:name="_Toc514059668"/>
    <w:bookmarkStart w:id="2" w:name="_Toc514059669"/>
    <w:p w14:paraId="279388C8" w14:textId="037A6B53" w:rsidR="008901D5" w:rsidRPr="00C8737E" w:rsidRDefault="00000000" w:rsidP="000D16C3">
      <w:pPr>
        <w:pStyle w:val="Title"/>
        <w:ind w:right="-2"/>
      </w:pPr>
      <w:sdt>
        <w:sdtPr>
          <w:id w:val="-1591768250"/>
          <w:placeholder>
            <w:docPart w:val="177D3D205D0941DDB9BDF002B14D45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0D16C3">
            <w:t>Train the Trainers Workshop</w:t>
          </w:r>
        </w:sdtContent>
      </w:sdt>
      <w:bookmarkEnd w:id="0"/>
      <w:bookmarkEnd w:id="1"/>
    </w:p>
    <w:p w14:paraId="61F330D4" w14:textId="38EBE269" w:rsidR="008901D5" w:rsidRPr="000C61FF" w:rsidRDefault="006A3374" w:rsidP="000C61FF">
      <w:pPr>
        <w:pStyle w:val="Subtitle"/>
      </w:pPr>
      <w:r w:rsidRPr="000C61FF">
        <w:t xml:space="preserve">Information and registration form for </w:t>
      </w:r>
      <w:r w:rsidR="00E70BE7">
        <w:t>people</w:t>
      </w:r>
      <w:r w:rsidR="00B82E51" w:rsidRPr="000C61FF">
        <w:t xml:space="preserve"> attending </w:t>
      </w:r>
      <w:r w:rsidR="003245E5" w:rsidRPr="000C61FF">
        <w:t>the</w:t>
      </w:r>
      <w:r w:rsidR="00664756">
        <w:t xml:space="preserve"> </w:t>
      </w:r>
      <w:r w:rsidR="004D33EB">
        <w:t>T</w:t>
      </w:r>
      <w:r w:rsidR="003245E5" w:rsidRPr="000C61FF">
        <w:t xml:space="preserve">rain the </w:t>
      </w:r>
      <w:r w:rsidR="004D33EB">
        <w:t>T</w:t>
      </w:r>
      <w:r w:rsidR="003245E5" w:rsidRPr="000C61FF">
        <w:t xml:space="preserve">rainers </w:t>
      </w:r>
      <w:r w:rsidR="004D33EB">
        <w:t>W</w:t>
      </w:r>
      <w:r w:rsidR="003245E5" w:rsidRPr="000C61FF">
        <w:t xml:space="preserve">orkshop in </w:t>
      </w:r>
      <w:r w:rsidR="000D6143">
        <w:t xml:space="preserve">Auckland on </w:t>
      </w:r>
      <w:r w:rsidR="00254956">
        <w:t xml:space="preserve">April </w:t>
      </w:r>
      <w:r w:rsidR="00EC4FBF">
        <w:t>15</w:t>
      </w:r>
      <w:r w:rsidR="00EC4FBF" w:rsidRPr="00EC4FBF">
        <w:rPr>
          <w:vertAlign w:val="superscript"/>
        </w:rPr>
        <w:t>th</w:t>
      </w:r>
      <w:r w:rsidR="00EC4FBF">
        <w:t xml:space="preserve"> – 17</w:t>
      </w:r>
      <w:r w:rsidR="00EC4FBF" w:rsidRPr="00EC4FBF">
        <w:rPr>
          <w:vertAlign w:val="superscript"/>
        </w:rPr>
        <w:t>th</w:t>
      </w:r>
      <w:r w:rsidR="00EC4FBF">
        <w:t xml:space="preserve"> </w:t>
      </w:r>
      <w:r w:rsidR="00254956">
        <w:t>2024</w:t>
      </w:r>
      <w:r w:rsidR="00213E8D">
        <w:t>.</w:t>
      </w:r>
    </w:p>
    <w:bookmarkEnd w:id="2"/>
    <w:p w14:paraId="58E1EFB4" w14:textId="77777777" w:rsidR="006A3374" w:rsidRPr="000C6CAA" w:rsidRDefault="006A3374" w:rsidP="000C6CAA">
      <w:pPr>
        <w:pStyle w:val="Heading1"/>
      </w:pPr>
      <w:r w:rsidRPr="000C6CAA">
        <w:t>About the workshop</w:t>
      </w:r>
    </w:p>
    <w:p w14:paraId="4909C986" w14:textId="77777777" w:rsidR="000B7A4E" w:rsidRDefault="000B7A4E" w:rsidP="000F17E3">
      <w:bookmarkStart w:id="3" w:name="_Toc514059670"/>
      <w:r>
        <w:t>This learning block provides the practical training skills needed to deliver selected TTM workshops.</w:t>
      </w:r>
    </w:p>
    <w:p w14:paraId="1784E656" w14:textId="77777777" w:rsidR="000B7A4E" w:rsidRDefault="000B7A4E" w:rsidP="000F17E3">
      <w:pPr>
        <w:pStyle w:val="Heading3"/>
      </w:pPr>
      <w:r>
        <w:t>Topics covered include:</w:t>
      </w:r>
    </w:p>
    <w:p w14:paraId="333A1F4A" w14:textId="0C024B39" w:rsidR="00F25267" w:rsidRDefault="000B462E" w:rsidP="00F25267">
      <w:pPr>
        <w:pStyle w:val="ListParagraph"/>
        <w:numPr>
          <w:ilvl w:val="0"/>
          <w:numId w:val="34"/>
        </w:numPr>
      </w:pPr>
      <w:r>
        <w:t>A</w:t>
      </w:r>
      <w:r w:rsidR="000B7A4E">
        <w:t>bout the training and competency model</w:t>
      </w:r>
      <w:r w:rsidR="00F25267">
        <w:t xml:space="preserve"> </w:t>
      </w:r>
    </w:p>
    <w:p w14:paraId="6DD3248A" w14:textId="07C3B17C" w:rsidR="000B7A4E" w:rsidRDefault="000B462E" w:rsidP="000F17E3">
      <w:pPr>
        <w:pStyle w:val="ListParagraph"/>
        <w:numPr>
          <w:ilvl w:val="0"/>
          <w:numId w:val="34"/>
        </w:numPr>
      </w:pPr>
      <w:r>
        <w:t>P</w:t>
      </w:r>
      <w:r w:rsidR="000B7A4E">
        <w:t>rinciples of adult learning and training techniques</w:t>
      </w:r>
    </w:p>
    <w:p w14:paraId="582DC182" w14:textId="77777777" w:rsidR="000B7A4E" w:rsidRDefault="000B7A4E" w:rsidP="000F17E3">
      <w:pPr>
        <w:pStyle w:val="ListParagraph"/>
        <w:numPr>
          <w:ilvl w:val="0"/>
          <w:numId w:val="34"/>
        </w:numPr>
      </w:pPr>
      <w:r>
        <w:t>Waka Kotahi requirements for delivery of TTM workshops</w:t>
      </w:r>
    </w:p>
    <w:p w14:paraId="495F139A" w14:textId="7B64F7F7" w:rsidR="000B7A4E" w:rsidRDefault="000B462E" w:rsidP="000F17E3">
      <w:pPr>
        <w:pStyle w:val="ListParagraph"/>
        <w:numPr>
          <w:ilvl w:val="0"/>
          <w:numId w:val="34"/>
        </w:numPr>
      </w:pPr>
      <w:r>
        <w:t>C</w:t>
      </w:r>
      <w:r w:rsidR="000B7A4E">
        <w:t>ompletion of assessments for non-practising warrants</w:t>
      </w:r>
    </w:p>
    <w:p w14:paraId="6B89BEA1" w14:textId="4E446BC3" w:rsidR="0024608B" w:rsidRDefault="00D84C0F" w:rsidP="000F17E3">
      <w:pPr>
        <w:pStyle w:val="ListParagraph"/>
        <w:numPr>
          <w:ilvl w:val="0"/>
          <w:numId w:val="34"/>
        </w:numPr>
      </w:pPr>
      <w:r>
        <w:t>Progression to becoming a STMS trainer</w:t>
      </w:r>
    </w:p>
    <w:p w14:paraId="5F7FC533" w14:textId="1181C609" w:rsidR="000B7A4E" w:rsidRDefault="000B462E" w:rsidP="000F17E3">
      <w:pPr>
        <w:pStyle w:val="ListParagraph"/>
        <w:numPr>
          <w:ilvl w:val="0"/>
          <w:numId w:val="34"/>
        </w:numPr>
      </w:pPr>
      <w:r>
        <w:t>W</w:t>
      </w:r>
      <w:r w:rsidR="000B7A4E">
        <w:t>orkshop administration and documentation</w:t>
      </w:r>
    </w:p>
    <w:p w14:paraId="43BD0F97" w14:textId="77777777" w:rsidR="000B7A4E" w:rsidRDefault="000B7A4E" w:rsidP="000F17E3">
      <w:pPr>
        <w:pStyle w:val="Heading3"/>
      </w:pPr>
      <w:r>
        <w:t xml:space="preserve">Who should complete the learning block? </w:t>
      </w:r>
    </w:p>
    <w:p w14:paraId="5C4D5E3F" w14:textId="43BDCF86" w:rsidR="000A7952" w:rsidRDefault="00843890" w:rsidP="000F17E3">
      <w:r>
        <w:t>Eligible people</w:t>
      </w:r>
      <w:r w:rsidR="000A7952" w:rsidRPr="000A7952">
        <w:t xml:space="preserve"> who want to be a </w:t>
      </w:r>
      <w:r w:rsidR="00A263FA" w:rsidRPr="000A7952">
        <w:t>warranted trainer</w:t>
      </w:r>
      <w:r w:rsidR="000A7952" w:rsidRPr="000A7952">
        <w:t xml:space="preserve"> for selected TTM workshops that lead to the issue of warrants.</w:t>
      </w:r>
    </w:p>
    <w:p w14:paraId="3193415A" w14:textId="6E499B16" w:rsidR="000B7A4E" w:rsidRDefault="000B7A4E" w:rsidP="000F17E3">
      <w:r>
        <w:t xml:space="preserve">The selected TTM workshops include </w:t>
      </w:r>
      <w:hyperlink r:id="rId11" w:anchor="TMO" w:history="1">
        <w:r w:rsidRPr="00416D82">
          <w:rPr>
            <w:rStyle w:val="Hyperlink"/>
          </w:rPr>
          <w:t>T</w:t>
        </w:r>
        <w:r w:rsidR="00416D82" w:rsidRPr="00416D82">
          <w:rPr>
            <w:rStyle w:val="Hyperlink"/>
          </w:rPr>
          <w:t xml:space="preserve">raffic </w:t>
        </w:r>
        <w:r w:rsidRPr="00416D82">
          <w:rPr>
            <w:rStyle w:val="Hyperlink"/>
          </w:rPr>
          <w:t>M</w:t>
        </w:r>
        <w:r w:rsidR="00416D82" w:rsidRPr="00416D82">
          <w:rPr>
            <w:rStyle w:val="Hyperlink"/>
          </w:rPr>
          <w:t xml:space="preserve">anagement </w:t>
        </w:r>
        <w:r w:rsidRPr="00416D82">
          <w:rPr>
            <w:rStyle w:val="Hyperlink"/>
          </w:rPr>
          <w:t>O</w:t>
        </w:r>
        <w:r w:rsidR="00416D82" w:rsidRPr="00416D82">
          <w:rPr>
            <w:rStyle w:val="Hyperlink"/>
          </w:rPr>
          <w:t>perative (TMO)</w:t>
        </w:r>
      </w:hyperlink>
      <w:r w:rsidR="00BD72B3" w:rsidRPr="00E82697">
        <w:t xml:space="preserve"> and</w:t>
      </w:r>
      <w:r>
        <w:t xml:space="preserve"> </w:t>
      </w:r>
      <w:hyperlink r:id="rId12" w:anchor="Inspector" w:history="1">
        <w:r w:rsidRPr="00713303">
          <w:rPr>
            <w:rStyle w:val="Hyperlink"/>
          </w:rPr>
          <w:t>Inspector</w:t>
        </w:r>
      </w:hyperlink>
      <w:r w:rsidR="000B2D03">
        <w:t>.</w:t>
      </w:r>
    </w:p>
    <w:p w14:paraId="18CF840B" w14:textId="29C5A272" w:rsidR="000B2D03" w:rsidRDefault="000B2D03" w:rsidP="000F17E3">
      <w:r>
        <w:t>After</w:t>
      </w:r>
      <w:r w:rsidR="00687EC4">
        <w:t xml:space="preserve"> </w:t>
      </w:r>
      <w:r w:rsidR="002F084D">
        <w:t>one year experience as a TMO trainer</w:t>
      </w:r>
      <w:r w:rsidR="00F4367D">
        <w:t xml:space="preserve">, </w:t>
      </w:r>
      <w:r w:rsidR="00687EC4">
        <w:t>completing the New Zealand Certificate in Adult and Tertiary Teaching</w:t>
      </w:r>
      <w:r w:rsidR="00AD08E4">
        <w:t xml:space="preserve"> – Level 4 or 5,</w:t>
      </w:r>
      <w:r w:rsidR="00687EC4">
        <w:t xml:space="preserve"> </w:t>
      </w:r>
      <w:r w:rsidR="00F4367D">
        <w:t xml:space="preserve">and gaining a STMS </w:t>
      </w:r>
      <w:r w:rsidR="00350934">
        <w:t>p</w:t>
      </w:r>
      <w:r w:rsidR="00F4367D">
        <w:t>ractising warrant, the selected workshops you can deliver may be extended to</w:t>
      </w:r>
      <w:r w:rsidR="00AD3478">
        <w:t xml:space="preserve"> include</w:t>
      </w:r>
      <w:r w:rsidR="00F4367D">
        <w:t xml:space="preserve"> </w:t>
      </w:r>
      <w:hyperlink r:id="rId13" w:anchor="STMS-U" w:tgtFrame="_blank" w:history="1">
        <w:r w:rsidR="00687EC4">
          <w:rPr>
            <w:rStyle w:val="normaltextrun"/>
            <w:rFonts w:ascii="Arial" w:hAnsi="Arial" w:cs="Arial"/>
            <w:color w:val="0563C1"/>
            <w:u w:val="single"/>
            <w:shd w:val="clear" w:color="auto" w:fill="FFFFFF"/>
          </w:rPr>
          <w:t>STMS Universal</w:t>
        </w:r>
      </w:hyperlink>
      <w:r w:rsidR="00687EC4">
        <w:rPr>
          <w:rStyle w:val="normaltextrun"/>
          <w:rFonts w:ascii="Arial" w:hAnsi="Arial" w:cs="Arial"/>
          <w:color w:val="000000"/>
          <w:shd w:val="clear" w:color="auto" w:fill="FFFFFF"/>
        </w:rPr>
        <w:t>, </w:t>
      </w:r>
      <w:hyperlink r:id="rId14" w:anchor="STMS-CatA" w:tgtFrame="_blank" w:history="1">
        <w:r w:rsidR="00687EC4">
          <w:rPr>
            <w:rStyle w:val="normaltextrun"/>
            <w:rFonts w:ascii="Arial" w:hAnsi="Arial" w:cs="Arial"/>
            <w:color w:val="0563C1"/>
            <w:u w:val="single"/>
            <w:shd w:val="clear" w:color="auto" w:fill="FFFFFF"/>
          </w:rPr>
          <w:t>STMS category A</w:t>
        </w:r>
      </w:hyperlink>
      <w:r w:rsidR="00687EC4">
        <w:rPr>
          <w:rStyle w:val="normaltextrun"/>
          <w:rFonts w:ascii="Arial" w:hAnsi="Arial" w:cs="Arial"/>
          <w:color w:val="000000"/>
          <w:shd w:val="clear" w:color="auto" w:fill="FFFFFF"/>
        </w:rPr>
        <w:t>, </w:t>
      </w:r>
      <w:hyperlink r:id="rId15" w:anchor="STMS-CatB" w:tgtFrame="_blank" w:history="1">
        <w:r w:rsidR="00687EC4">
          <w:rPr>
            <w:rStyle w:val="normaltextrun"/>
            <w:rFonts w:ascii="Arial" w:hAnsi="Arial" w:cs="Arial"/>
            <w:color w:val="0563C1"/>
            <w:u w:val="single"/>
            <w:shd w:val="clear" w:color="auto" w:fill="FFFFFF"/>
          </w:rPr>
          <w:t>category B</w:t>
        </w:r>
      </w:hyperlink>
      <w:r w:rsidR="00687EC4">
        <w:rPr>
          <w:rStyle w:val="normaltextrun"/>
          <w:rFonts w:ascii="Arial" w:hAnsi="Arial" w:cs="Arial"/>
          <w:color w:val="000000"/>
          <w:shd w:val="clear" w:color="auto" w:fill="FFFFFF"/>
        </w:rPr>
        <w:t>, </w:t>
      </w:r>
      <w:hyperlink r:id="rId16" w:anchor="STMS-CatC" w:tgtFrame="_blank" w:history="1">
        <w:r w:rsidR="00687EC4">
          <w:rPr>
            <w:rStyle w:val="normaltextrun"/>
            <w:rFonts w:ascii="Arial" w:hAnsi="Arial" w:cs="Arial"/>
            <w:color w:val="0563C1"/>
            <w:u w:val="single"/>
            <w:shd w:val="clear" w:color="auto" w:fill="FFFFFF"/>
          </w:rPr>
          <w:t>category C</w:t>
        </w:r>
      </w:hyperlink>
      <w:r w:rsidR="00687EC4">
        <w:rPr>
          <w:rStyle w:val="normaltextrun"/>
          <w:rFonts w:ascii="Arial" w:hAnsi="Arial" w:cs="Arial"/>
          <w:color w:val="000000"/>
          <w:shd w:val="clear" w:color="auto" w:fill="FFFFFF"/>
        </w:rPr>
        <w:t> and</w:t>
      </w:r>
      <w:r w:rsidR="00350934">
        <w:rPr>
          <w:rStyle w:val="normaltextrun"/>
          <w:rFonts w:ascii="Arial" w:hAnsi="Arial" w:cs="Arial"/>
          <w:color w:val="000000"/>
          <w:shd w:val="clear" w:color="auto" w:fill="FFFFFF"/>
        </w:rPr>
        <w:t>/or</w:t>
      </w:r>
      <w:r w:rsidR="00687EC4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hyperlink r:id="rId17" w:anchor="STMS-Mobile" w:tgtFrame="_blank" w:history="1">
        <w:r w:rsidR="00687EC4">
          <w:rPr>
            <w:rStyle w:val="normaltextrun"/>
            <w:rFonts w:ascii="Arial" w:hAnsi="Arial" w:cs="Arial"/>
            <w:color w:val="0563C1"/>
            <w:u w:val="single"/>
            <w:shd w:val="clear" w:color="auto" w:fill="FFFFFF"/>
          </w:rPr>
          <w:t>STMS Mobile</w:t>
        </w:r>
      </w:hyperlink>
      <w:r w:rsidR="00563886">
        <w:rPr>
          <w:rStyle w:val="normaltextrun"/>
          <w:rFonts w:ascii="Arial" w:hAnsi="Arial" w:cs="Arial"/>
          <w:color w:val="000000"/>
          <w:shd w:val="clear" w:color="auto" w:fill="FFFFFF"/>
        </w:rPr>
        <w:t>, following a moderation pro</w:t>
      </w:r>
      <w:r w:rsidR="001F7A17">
        <w:rPr>
          <w:rStyle w:val="normaltextrun"/>
          <w:rFonts w:ascii="Arial" w:hAnsi="Arial" w:cs="Arial"/>
          <w:color w:val="000000"/>
          <w:shd w:val="clear" w:color="auto" w:fill="FFFFFF"/>
        </w:rPr>
        <w:t>cess.</w:t>
      </w:r>
    </w:p>
    <w:p w14:paraId="7D7F328B" w14:textId="77777777" w:rsidR="000B7A4E" w:rsidRDefault="000B7A4E" w:rsidP="000F17E3">
      <w:pPr>
        <w:pStyle w:val="Heading3"/>
      </w:pPr>
      <w:r>
        <w:t>Prerequisites</w:t>
      </w:r>
    </w:p>
    <w:p w14:paraId="4709D6A7" w14:textId="422B9D24" w:rsidR="00304112" w:rsidRDefault="008524F8" w:rsidP="00304112">
      <w:r>
        <w:t>To register for</w:t>
      </w:r>
      <w:r w:rsidR="00304112">
        <w:t xml:space="preserve"> the Train the Trainers workshop </w:t>
      </w:r>
      <w:r w:rsidR="00EF097D">
        <w:t>attendees</w:t>
      </w:r>
      <w:r w:rsidR="00304112">
        <w:t xml:space="preserve"> must:</w:t>
      </w:r>
    </w:p>
    <w:p w14:paraId="07EAE0F0" w14:textId="575CC8F2" w:rsidR="00304112" w:rsidRDefault="00304112" w:rsidP="00304112">
      <w:pPr>
        <w:pStyle w:val="ListParagraph"/>
        <w:numPr>
          <w:ilvl w:val="0"/>
          <w:numId w:val="39"/>
        </w:numPr>
      </w:pPr>
      <w:r>
        <w:t>Have credible industry experience</w:t>
      </w:r>
      <w:r w:rsidR="00B74FC9">
        <w:t xml:space="preserve">, </w:t>
      </w:r>
      <w:r w:rsidR="001F7BAD">
        <w:t>and</w:t>
      </w:r>
    </w:p>
    <w:p w14:paraId="172A566F" w14:textId="01B38C2E" w:rsidR="00304112" w:rsidRPr="00304112" w:rsidRDefault="00304112" w:rsidP="00304112">
      <w:pPr>
        <w:pStyle w:val="ListParagraph"/>
        <w:numPr>
          <w:ilvl w:val="0"/>
          <w:numId w:val="39"/>
        </w:numPr>
      </w:pPr>
      <w:r>
        <w:t>Hold a current STMS</w:t>
      </w:r>
      <w:r w:rsidR="0030334F">
        <w:t xml:space="preserve"> non-practising and</w:t>
      </w:r>
      <w:r>
        <w:t xml:space="preserve"> </w:t>
      </w:r>
      <w:r w:rsidR="0030334F">
        <w:t>practising</w:t>
      </w:r>
      <w:r>
        <w:t xml:space="preserve"> warrant in at least one </w:t>
      </w:r>
      <w:r w:rsidRPr="009D49ED">
        <w:rPr>
          <w:b/>
          <w:bCs/>
          <w:u w:val="single"/>
        </w:rPr>
        <w:t>category</w:t>
      </w:r>
      <w:r>
        <w:t xml:space="preserve"> of road</w:t>
      </w:r>
      <w:r w:rsidR="009D49ED">
        <w:t xml:space="preserve"> (</w:t>
      </w:r>
      <w:r w:rsidR="00890460">
        <w:t>L1</w:t>
      </w:r>
      <w:r w:rsidR="001B3D66">
        <w:t xml:space="preserve">, L2-3 NP or L2-3 P </w:t>
      </w:r>
      <w:r w:rsidR="00890460">
        <w:t xml:space="preserve">STMS warrants are not valid </w:t>
      </w:r>
      <w:r w:rsidR="001B3D66">
        <w:t>for this</w:t>
      </w:r>
      <w:r w:rsidR="00890460">
        <w:t xml:space="preserve"> </w:t>
      </w:r>
      <w:r w:rsidR="001B3D66">
        <w:t>prerequisite)</w:t>
      </w:r>
      <w:r>
        <w:t>.</w:t>
      </w:r>
    </w:p>
    <w:p w14:paraId="3ADFE8B5" w14:textId="163D65CB" w:rsidR="000B7A4E" w:rsidRDefault="00553180" w:rsidP="00304112">
      <w:r>
        <w:t>Prior to running any workshops trainers</w:t>
      </w:r>
      <w:r w:rsidR="002828AB">
        <w:t xml:space="preserve"> must</w:t>
      </w:r>
      <w:r w:rsidR="000B7A4E">
        <w:t>:</w:t>
      </w:r>
    </w:p>
    <w:p w14:paraId="048C7A3C" w14:textId="6686AB0C" w:rsidR="000B7A4E" w:rsidRDefault="00FC19C2" w:rsidP="000F17E3">
      <w:pPr>
        <w:pStyle w:val="ListParagraph"/>
        <w:numPr>
          <w:ilvl w:val="0"/>
          <w:numId w:val="35"/>
        </w:numPr>
      </w:pPr>
      <w:r>
        <w:t>H</w:t>
      </w:r>
      <w:r w:rsidR="000B7A4E">
        <w:t xml:space="preserve">old </w:t>
      </w:r>
      <w:r w:rsidR="00573FA4">
        <w:t>(</w:t>
      </w:r>
      <w:r w:rsidR="000B7A4E">
        <w:t>or be enrolled in training for) New Zealand Certificate in Adult and Tertiary Teaching – level 4 or 5. Waka Kotahi will consider cross crediting similar qualifications</w:t>
      </w:r>
      <w:r w:rsidR="00B74FC9">
        <w:t>, and</w:t>
      </w:r>
    </w:p>
    <w:p w14:paraId="64749401" w14:textId="0CDFCCFF" w:rsidR="00AD08E4" w:rsidRDefault="00304112" w:rsidP="000F17E3">
      <w:pPr>
        <w:pStyle w:val="ListParagraph"/>
        <w:numPr>
          <w:ilvl w:val="0"/>
          <w:numId w:val="35"/>
        </w:numPr>
      </w:pPr>
      <w:r>
        <w:t>Be registered</w:t>
      </w:r>
      <w:r w:rsidR="00AD08E4">
        <w:t xml:space="preserve"> with Connexis;</w:t>
      </w:r>
    </w:p>
    <w:p w14:paraId="04D36FBF" w14:textId="0C5108A0" w:rsidR="00D13D95" w:rsidRPr="008239A7" w:rsidRDefault="00D13D95" w:rsidP="008239A7">
      <w:pPr>
        <w:pStyle w:val="Heading2"/>
      </w:pPr>
      <w:r w:rsidRPr="008239A7">
        <w:t xml:space="preserve">Preparing for the </w:t>
      </w:r>
      <w:r w:rsidR="00C713D2" w:rsidRPr="008239A7">
        <w:t>Train the Trainers Workshop</w:t>
      </w:r>
    </w:p>
    <w:tbl>
      <w:tblPr>
        <w:tblStyle w:val="ListTable3-Accent11"/>
        <w:tblW w:w="0" w:type="auto"/>
        <w:tblLook w:val="04A0" w:firstRow="1" w:lastRow="0" w:firstColumn="1" w:lastColumn="0" w:noHBand="0" w:noVBand="1"/>
      </w:tblPr>
      <w:tblGrid>
        <w:gridCol w:w="3344"/>
        <w:gridCol w:w="5682"/>
      </w:tblGrid>
      <w:tr w:rsidR="00C43728" w:rsidRPr="00C27C2F" w14:paraId="5C5A8437" w14:textId="77777777" w:rsidTr="00211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44" w:type="dxa"/>
          </w:tcPr>
          <w:p w14:paraId="3E7299A6" w14:textId="77777777" w:rsidR="00D13D95" w:rsidRPr="00C27C2F" w:rsidRDefault="00D13D95" w:rsidP="000F17E3">
            <w:pPr>
              <w:pStyle w:val="ListParagraph"/>
              <w:ind w:left="0"/>
              <w:rPr>
                <w:b/>
              </w:rPr>
            </w:pPr>
            <w:r w:rsidRPr="00C27C2F">
              <w:rPr>
                <w:b/>
              </w:rPr>
              <w:t>Compulsory</w:t>
            </w:r>
          </w:p>
        </w:tc>
        <w:tc>
          <w:tcPr>
            <w:tcW w:w="5682" w:type="dxa"/>
          </w:tcPr>
          <w:p w14:paraId="4D7D5609" w14:textId="77777777" w:rsidR="00D13D95" w:rsidRPr="00C27C2F" w:rsidRDefault="00D13D95" w:rsidP="000F17E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7C2F">
              <w:rPr>
                <w:b/>
              </w:rPr>
              <w:t>Comments</w:t>
            </w:r>
          </w:p>
        </w:tc>
      </w:tr>
      <w:tr w:rsidR="002112C0" w:rsidRPr="00C27C2F" w14:paraId="24E05819" w14:textId="77777777" w:rsidTr="0021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</w:tcPr>
          <w:p w14:paraId="630BE111" w14:textId="05E1FBD4" w:rsidR="00D13D95" w:rsidRPr="00C27C2F" w:rsidRDefault="00D13D95" w:rsidP="000F17E3">
            <w:pPr>
              <w:pStyle w:val="ListParagraph"/>
              <w:ind w:left="0"/>
            </w:pPr>
            <w:r w:rsidRPr="00C27C2F">
              <w:t xml:space="preserve">Must have intermediate level PowerPoint </w:t>
            </w:r>
            <w:r w:rsidR="002112C0">
              <w:t>skills</w:t>
            </w:r>
          </w:p>
        </w:tc>
        <w:tc>
          <w:tcPr>
            <w:tcW w:w="5682" w:type="dxa"/>
          </w:tcPr>
          <w:p w14:paraId="59C63B5E" w14:textId="77777777" w:rsidR="00D13D95" w:rsidRPr="00C27C2F" w:rsidRDefault="00D13D95" w:rsidP="000F17E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C2F">
              <w:t>You must be able to work with PowerPoint presentations</w:t>
            </w:r>
          </w:p>
        </w:tc>
      </w:tr>
      <w:tr w:rsidR="002112C0" w:rsidRPr="00C27C2F" w14:paraId="0F0BA5D7" w14:textId="77777777" w:rsidTr="00211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</w:tcPr>
          <w:p w14:paraId="4DA06D7B" w14:textId="77777777" w:rsidR="00D13D95" w:rsidRPr="00C27C2F" w:rsidRDefault="00D13D95" w:rsidP="000F17E3">
            <w:pPr>
              <w:pStyle w:val="ListParagraph"/>
              <w:ind w:left="0"/>
            </w:pPr>
            <w:r w:rsidRPr="00C27C2F">
              <w:t xml:space="preserve">Must have laptop capable of running a PowerPoint presentation </w:t>
            </w:r>
          </w:p>
        </w:tc>
        <w:tc>
          <w:tcPr>
            <w:tcW w:w="5682" w:type="dxa"/>
          </w:tcPr>
          <w:p w14:paraId="1E94DC94" w14:textId="77777777" w:rsidR="00D13D95" w:rsidRPr="00C27C2F" w:rsidRDefault="00D13D95" w:rsidP="000F17E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7C2F">
              <w:t>Must be able to run PowerPoint presentations from the laptop</w:t>
            </w:r>
          </w:p>
          <w:p w14:paraId="4FDEEBE3" w14:textId="77777777" w:rsidR="00D13D95" w:rsidRPr="00C27C2F" w:rsidRDefault="00D13D95" w:rsidP="000F17E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27C2F">
              <w:t>Laptop must have PowerPoint installed</w:t>
            </w:r>
          </w:p>
          <w:p w14:paraId="360C404D" w14:textId="520EDDA8" w:rsidR="00D13D95" w:rsidRPr="00C27C2F" w:rsidRDefault="00D13D95" w:rsidP="000F17E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7C2F">
              <w:rPr>
                <w:b/>
              </w:rPr>
              <w:t xml:space="preserve">Note: </w:t>
            </w:r>
            <w:r w:rsidRPr="00C27C2F">
              <w:t>i</w:t>
            </w:r>
            <w:r w:rsidR="006E0396">
              <w:t>P</w:t>
            </w:r>
            <w:r w:rsidRPr="00C27C2F">
              <w:t>ads/tablets are not suitable for PowerPoint presentations</w:t>
            </w:r>
          </w:p>
        </w:tc>
      </w:tr>
      <w:tr w:rsidR="002112C0" w:rsidRPr="00C27C2F" w14:paraId="6F4F4BBA" w14:textId="77777777" w:rsidTr="00685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</w:tcPr>
          <w:p w14:paraId="2CB4727A" w14:textId="77777777" w:rsidR="00D13D95" w:rsidRPr="00C27C2F" w:rsidRDefault="00D13D95" w:rsidP="000F17E3">
            <w:pPr>
              <w:pStyle w:val="ListParagraph"/>
              <w:ind w:left="0"/>
            </w:pPr>
            <w:r w:rsidRPr="00C27C2F">
              <w:t>NOTE</w:t>
            </w:r>
          </w:p>
        </w:tc>
        <w:tc>
          <w:tcPr>
            <w:tcW w:w="5682" w:type="dxa"/>
          </w:tcPr>
          <w:p w14:paraId="21986B0B" w14:textId="77777777" w:rsidR="00D13D95" w:rsidRPr="00C27C2F" w:rsidRDefault="00D13D95" w:rsidP="000F17E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C2F">
              <w:t>If the above conditions are not met, you will be reminded of the requirements and may not be eligible to continue with the workshop</w:t>
            </w:r>
          </w:p>
        </w:tc>
      </w:tr>
    </w:tbl>
    <w:p w14:paraId="08AA7AA6" w14:textId="3F6DDC2B" w:rsidR="00AE5CD4" w:rsidRDefault="00D0212D" w:rsidP="000C6CAA">
      <w:pPr>
        <w:pStyle w:val="Heading1"/>
      </w:pPr>
      <w:r>
        <w:lastRenderedPageBreak/>
        <w:t xml:space="preserve">Registration </w:t>
      </w:r>
      <w:r w:rsidR="00D13D95">
        <w:t>Information</w:t>
      </w:r>
    </w:p>
    <w:p w14:paraId="366B3778" w14:textId="481D2422" w:rsidR="00012303" w:rsidRDefault="00F078E1" w:rsidP="008239A7">
      <w:pPr>
        <w:pStyle w:val="Heading2"/>
      </w:pPr>
      <w:r>
        <w:t>Date and location</w:t>
      </w:r>
    </w:p>
    <w:p w14:paraId="303DA56C" w14:textId="7FC6BCD2" w:rsidR="00F078E1" w:rsidRDefault="00E53C91" w:rsidP="000F17E3">
      <w:pPr>
        <w:pStyle w:val="Heading3"/>
      </w:pPr>
      <w:r>
        <w:t>Auckland</w:t>
      </w:r>
    </w:p>
    <w:p w14:paraId="36C1E6AE" w14:textId="6FC83100" w:rsidR="00757101" w:rsidRPr="00757101" w:rsidRDefault="00EC4FBF" w:rsidP="000F17E3">
      <w:r>
        <w:t>15</w:t>
      </w:r>
      <w:r w:rsidRPr="00EC4FBF">
        <w:rPr>
          <w:vertAlign w:val="superscript"/>
        </w:rPr>
        <w:t>th</w:t>
      </w:r>
      <w:r>
        <w:t xml:space="preserve"> – 17</w:t>
      </w:r>
      <w:r w:rsidRPr="00EC4FBF">
        <w:rPr>
          <w:vertAlign w:val="superscript"/>
        </w:rPr>
        <w:t>th</w:t>
      </w:r>
      <w:r>
        <w:t xml:space="preserve"> </w:t>
      </w:r>
      <w:r w:rsidR="00CE7624" w:rsidRPr="000F1A9A">
        <w:t>April 2024</w:t>
      </w:r>
      <w:r w:rsidR="00675BBB" w:rsidRPr="000F1A9A">
        <w:t xml:space="preserve">, </w:t>
      </w:r>
      <w:r w:rsidR="00FE51F1" w:rsidRPr="000F1A9A">
        <w:t>JetPark Auckland Airport Hotel</w:t>
      </w:r>
      <w:r w:rsidR="002231F1" w:rsidRPr="000F1A9A">
        <w:t xml:space="preserve">, </w:t>
      </w:r>
      <w:r w:rsidR="000F1A9A" w:rsidRPr="000F1A9A">
        <w:t>63 Westney Road, Māngere, Auckland 2022</w:t>
      </w:r>
      <w:r w:rsidR="00632E66" w:rsidRPr="000F1A9A">
        <w:t>.</w:t>
      </w:r>
    </w:p>
    <w:p w14:paraId="5351C0AC" w14:textId="1E3D0B6F" w:rsidR="006E206B" w:rsidRDefault="006E206B" w:rsidP="008239A7">
      <w:pPr>
        <w:pStyle w:val="Heading2"/>
      </w:pPr>
      <w:r>
        <w:t>Workshop fees</w:t>
      </w:r>
    </w:p>
    <w:p w14:paraId="26EC54E0" w14:textId="0186D66B" w:rsidR="006E206B" w:rsidRPr="000C04F2" w:rsidRDefault="006E206B" w:rsidP="000F17E3">
      <w:pPr>
        <w:rPr>
          <w:b/>
          <w:bCs/>
        </w:rPr>
      </w:pPr>
      <w:r>
        <w:t xml:space="preserve">The fee for </w:t>
      </w:r>
      <w:r w:rsidR="000C04F2">
        <w:t>the workshop</w:t>
      </w:r>
      <w:r>
        <w:t xml:space="preserve"> </w:t>
      </w:r>
      <w:r w:rsidRPr="00150579">
        <w:t>is</w:t>
      </w:r>
      <w:r w:rsidR="000C04F2" w:rsidRPr="00150579">
        <w:t xml:space="preserve"> $</w:t>
      </w:r>
      <w:r w:rsidR="00150579" w:rsidRPr="00150579">
        <w:t>2000 + GST</w:t>
      </w:r>
      <w:r w:rsidR="002B398F" w:rsidRPr="00150579">
        <w:t>.</w:t>
      </w:r>
    </w:p>
    <w:p w14:paraId="4B48C389" w14:textId="310BCFEE" w:rsidR="00B36EBC" w:rsidRDefault="00B36EBC" w:rsidP="000F17E3">
      <w:r w:rsidRPr="00B36EBC">
        <w:t xml:space="preserve">This covers the registration fee for </w:t>
      </w:r>
      <w:r w:rsidR="00DB3399">
        <w:t>entry into the TTM database</w:t>
      </w:r>
      <w:r w:rsidRPr="00B36EBC">
        <w:t xml:space="preserve">, all notes, training material, morning and afternoon teas, </w:t>
      </w:r>
      <w:r w:rsidR="00760162" w:rsidRPr="00B36EBC">
        <w:t>lunches,</w:t>
      </w:r>
      <w:r w:rsidRPr="00B36EBC">
        <w:t xml:space="preserve"> and light refreshments on the first evening of the workshop.</w:t>
      </w:r>
    </w:p>
    <w:p w14:paraId="6888C64B" w14:textId="697334C1" w:rsidR="00116450" w:rsidRPr="006E206B" w:rsidRDefault="00116450" w:rsidP="000F17E3">
      <w:r>
        <w:t>If further assessment or training is required for any individuals</w:t>
      </w:r>
      <w:r w:rsidR="00DA0CCE">
        <w:t xml:space="preserve"> after the workshop</w:t>
      </w:r>
      <w:r>
        <w:t xml:space="preserve"> this will be charged at an</w:t>
      </w:r>
      <w:r w:rsidR="000B02F8">
        <w:t xml:space="preserve"> at-cost rate.</w:t>
      </w:r>
    </w:p>
    <w:p w14:paraId="77C883FD" w14:textId="30A26A2C" w:rsidR="00756279" w:rsidRDefault="00756279" w:rsidP="008239A7">
      <w:pPr>
        <w:pStyle w:val="Heading2"/>
      </w:pPr>
      <w:r>
        <w:t>Accommodation</w:t>
      </w:r>
    </w:p>
    <w:p w14:paraId="1B78C824" w14:textId="69A45F6B" w:rsidR="00150579" w:rsidRDefault="00D07E53" w:rsidP="00756279">
      <w:r>
        <w:t xml:space="preserve">Hotel rooms for those requiring them can be booked </w:t>
      </w:r>
      <w:r w:rsidR="001336BB">
        <w:t xml:space="preserve">and paid for directly with the </w:t>
      </w:r>
      <w:r w:rsidR="00446DCB">
        <w:t>hotel</w:t>
      </w:r>
      <w:r w:rsidR="00150579">
        <w:t>.</w:t>
      </w:r>
    </w:p>
    <w:p w14:paraId="15B939A6" w14:textId="6AC5D3DA" w:rsidR="00150579" w:rsidRPr="00150579" w:rsidRDefault="00150579" w:rsidP="001B55E8">
      <w:pPr>
        <w:pStyle w:val="Heading2"/>
        <w:rPr>
          <w:b w:val="0"/>
        </w:rPr>
      </w:pPr>
      <w:r w:rsidRPr="001B55E8">
        <w:t>Parking</w:t>
      </w:r>
    </w:p>
    <w:p w14:paraId="0F829826" w14:textId="16A63411" w:rsidR="00150579" w:rsidRDefault="00792BA1" w:rsidP="00756279">
      <w:r>
        <w:t>Complimentary</w:t>
      </w:r>
      <w:r w:rsidR="001B55E8">
        <w:t xml:space="preserve"> car</w:t>
      </w:r>
      <w:r>
        <w:t xml:space="preserve"> parking will be available at the venue. </w:t>
      </w:r>
    </w:p>
    <w:p w14:paraId="74CFACD3" w14:textId="625BA677" w:rsidR="0049030F" w:rsidRDefault="0049030F" w:rsidP="008239A7">
      <w:pPr>
        <w:pStyle w:val="Heading2"/>
      </w:pPr>
      <w:r>
        <w:t>Please bring</w:t>
      </w:r>
    </w:p>
    <w:p w14:paraId="2D67B04B" w14:textId="55C6AC2C" w:rsidR="00A727FB" w:rsidRDefault="00A727FB" w:rsidP="000F17E3">
      <w:pPr>
        <w:pStyle w:val="ListParagraph"/>
        <w:numPr>
          <w:ilvl w:val="0"/>
          <w:numId w:val="36"/>
        </w:numPr>
      </w:pPr>
      <w:r w:rsidRPr="00C27C2F">
        <w:t>A laptop computer, loaded with PowerPoint, this is essential. Don’t forget your power cable for your laptop.</w:t>
      </w:r>
    </w:p>
    <w:p w14:paraId="015104B4" w14:textId="3BBC14F6" w:rsidR="003451CF" w:rsidRDefault="003451CF" w:rsidP="003451CF">
      <w:pPr>
        <w:pStyle w:val="ListParagraph"/>
        <w:numPr>
          <w:ilvl w:val="0"/>
          <w:numId w:val="36"/>
        </w:numPr>
        <w:spacing w:after="160" w:line="256" w:lineRule="auto"/>
      </w:pPr>
      <w:r>
        <w:t>You will need to download the training material prior to arrival from the links that are provided</w:t>
      </w:r>
      <w:r w:rsidR="00511B3B">
        <w:t>.</w:t>
      </w:r>
    </w:p>
    <w:p w14:paraId="19820E17" w14:textId="767E5C97" w:rsidR="00F23097" w:rsidRDefault="00F23097" w:rsidP="00F23097">
      <w:pPr>
        <w:pStyle w:val="Heading2"/>
      </w:pPr>
      <w:r>
        <w:t xml:space="preserve">COVID-19 </w:t>
      </w:r>
      <w:r w:rsidR="008D20C2">
        <w:t>Protocols</w:t>
      </w:r>
    </w:p>
    <w:p w14:paraId="3B1B0C18" w14:textId="7C11485A" w:rsidR="00282863" w:rsidRDefault="003F678F" w:rsidP="0050359C">
      <w:r>
        <w:t xml:space="preserve">To look after course attendees who may be more vulnerable to COVID-19 and other illnesses, please consider not attending if you are unwell. </w:t>
      </w:r>
      <w:r w:rsidR="009E240E">
        <w:t xml:space="preserve">If you have any symptoms of illness and still choose to attend the workshop, </w:t>
      </w:r>
      <w:r w:rsidR="0096298A">
        <w:t xml:space="preserve">please wear a mask to protect others. </w:t>
      </w:r>
    </w:p>
    <w:p w14:paraId="4779AB82" w14:textId="77777777" w:rsidR="0050359C" w:rsidRDefault="0050359C" w:rsidP="0050359C"/>
    <w:p w14:paraId="3F067633" w14:textId="17F2079F" w:rsidR="00282863" w:rsidRPr="00282863" w:rsidRDefault="00282863" w:rsidP="00282863">
      <w:pPr>
        <w:pStyle w:val="Heading2"/>
        <w:rPr>
          <w:sz w:val="36"/>
          <w:szCs w:val="32"/>
        </w:rPr>
      </w:pPr>
      <w:r w:rsidRPr="00282863">
        <w:rPr>
          <w:sz w:val="36"/>
          <w:szCs w:val="32"/>
        </w:rPr>
        <w:t>Phasing into the TTM Credentials Framework</w:t>
      </w:r>
    </w:p>
    <w:p w14:paraId="68B30F14" w14:textId="719151DA" w:rsidR="008D20C2" w:rsidRDefault="003A3571" w:rsidP="008D20C2">
      <w:r>
        <w:t xml:space="preserve">The TTM Industry Steering Group currently have a working group developing </w:t>
      </w:r>
      <w:r w:rsidR="005D20F3">
        <w:t>a TTM Credentials Framework</w:t>
      </w:r>
      <w:r w:rsidR="00C01A4E">
        <w:t>. This will</w:t>
      </w:r>
      <w:r w:rsidR="005D20F3">
        <w:t xml:space="preserve"> allow the warrant system to be discontinued </w:t>
      </w:r>
      <w:r w:rsidR="00184378">
        <w:t xml:space="preserve">and training to be managed independently by companies rather than by a central agency. </w:t>
      </w:r>
    </w:p>
    <w:p w14:paraId="619F4F9B" w14:textId="2D714807" w:rsidR="00795D2B" w:rsidRDefault="00795D2B" w:rsidP="008D20C2">
      <w:r>
        <w:t xml:space="preserve">TTM warrants will be phased out as each new credential becomes available. It is expected that this may </w:t>
      </w:r>
      <w:r w:rsidR="00805689">
        <w:t xml:space="preserve">take between 1-3 years before all warrants are phased out. </w:t>
      </w:r>
    </w:p>
    <w:p w14:paraId="055A6ED1" w14:textId="358F485B" w:rsidR="00805689" w:rsidRDefault="0068714E" w:rsidP="008D20C2">
      <w:r>
        <w:t xml:space="preserve">Consultation on the proposed framework </w:t>
      </w:r>
      <w:r w:rsidR="005C46A2">
        <w:t>began on February 29</w:t>
      </w:r>
      <w:r w:rsidR="005C46A2" w:rsidRPr="005C46A2">
        <w:rPr>
          <w:vertAlign w:val="superscript"/>
        </w:rPr>
        <w:t>th</w:t>
      </w:r>
      <w:r w:rsidR="005C46A2">
        <w:t xml:space="preserve"> 2024 and the information regarding this is available on the </w:t>
      </w:r>
      <w:hyperlink r:id="rId18" w:history="1">
        <w:r w:rsidR="005C46A2" w:rsidRPr="005C46A2">
          <w:rPr>
            <w:rStyle w:val="Hyperlink"/>
          </w:rPr>
          <w:t>TTM Industry Steering Group website</w:t>
        </w:r>
      </w:hyperlink>
      <w:r w:rsidR="005C46A2">
        <w:t>.</w:t>
      </w:r>
    </w:p>
    <w:p w14:paraId="6A50C582" w14:textId="7950733A" w:rsidR="001826FB" w:rsidRPr="008D20C2" w:rsidRDefault="001826FB" w:rsidP="008D20C2">
      <w:r>
        <w:t xml:space="preserve">It is </w:t>
      </w:r>
      <w:r w:rsidR="00431A19">
        <w:t>recommended</w:t>
      </w:r>
      <w:r>
        <w:t xml:space="preserve"> </w:t>
      </w:r>
      <w:r w:rsidR="00431A19">
        <w:t xml:space="preserve">that you </w:t>
      </w:r>
      <w:r w:rsidR="00445732">
        <w:t>familiarise</w:t>
      </w:r>
      <w:r w:rsidR="00431A19">
        <w:t xml:space="preserve"> yourself with the proposed framework prior to registering for the TTM Train the Trainers workshop. </w:t>
      </w:r>
      <w:r w:rsidR="00445732">
        <w:t xml:space="preserve">Holding a TTM Trainer warrant will not automatically allow you to deliver the training for the </w:t>
      </w:r>
      <w:r w:rsidR="00314F0C">
        <w:t xml:space="preserve">new credentials when they are rolled out and we would like all new trainers to be aware </w:t>
      </w:r>
      <w:r w:rsidR="008C43C4">
        <w:t xml:space="preserve">of this prior to making the </w:t>
      </w:r>
      <w:r w:rsidR="00C7574B">
        <w:t xml:space="preserve">investment in </w:t>
      </w:r>
      <w:r w:rsidR="00276E99">
        <w:t>becoming a TTM Trainer.</w:t>
      </w:r>
    </w:p>
    <w:p w14:paraId="08C26974" w14:textId="77777777" w:rsidR="00A727FB" w:rsidRPr="003451CF" w:rsidRDefault="00A727FB" w:rsidP="000F17E3"/>
    <w:p w14:paraId="0E7E3B97" w14:textId="71B99B3F" w:rsidR="009533DA" w:rsidRPr="003451CF" w:rsidRDefault="009533DA" w:rsidP="000F17E3">
      <w:pPr>
        <w:rPr>
          <w:rFonts w:asciiTheme="majorHAnsi" w:eastAsiaTheme="majorEastAsia" w:hAnsiTheme="majorHAnsi" w:cstheme="majorBidi"/>
          <w:b/>
          <w:caps/>
          <w:sz w:val="36"/>
          <w:szCs w:val="36"/>
        </w:rPr>
      </w:pPr>
      <w:r w:rsidRPr="003451CF">
        <w:br w:type="page"/>
      </w:r>
    </w:p>
    <w:p w14:paraId="55D5805F" w14:textId="551990D3" w:rsidR="000F1A9A" w:rsidRDefault="00564402" w:rsidP="009C55EC">
      <w:pPr>
        <w:pStyle w:val="Heading1"/>
      </w:pPr>
      <w:r>
        <w:lastRenderedPageBreak/>
        <w:t>TTM</w:t>
      </w:r>
      <w:r w:rsidR="005F7205">
        <w:t xml:space="preserve"> </w:t>
      </w:r>
      <w:r>
        <w:t>T</w:t>
      </w:r>
      <w:r w:rsidR="00AE4218">
        <w:t xml:space="preserve">rain </w:t>
      </w:r>
      <w:r>
        <w:t>t</w:t>
      </w:r>
      <w:r w:rsidR="00AE4218">
        <w:t>he</w:t>
      </w:r>
      <w:r w:rsidR="0002239C" w:rsidRPr="002C692E">
        <w:t xml:space="preserve"> </w:t>
      </w:r>
      <w:r w:rsidR="009F582A" w:rsidRPr="002C692E">
        <w:t>Trainer</w:t>
      </w:r>
      <w:r w:rsidR="005F7205">
        <w:t>s</w:t>
      </w:r>
      <w:r w:rsidR="009F582A" w:rsidRPr="002C692E">
        <w:t xml:space="preserve"> </w:t>
      </w:r>
      <w:r w:rsidR="000D6AD8" w:rsidRPr="002C692E">
        <w:t xml:space="preserve">Registration </w:t>
      </w:r>
    </w:p>
    <w:p w14:paraId="0E82F2FB" w14:textId="6053CB16" w:rsidR="000F1A9A" w:rsidRPr="000F1A9A" w:rsidRDefault="000F1A9A" w:rsidP="009C55EC">
      <w:pPr>
        <w:pStyle w:val="Subtitle"/>
        <w:sectPr w:rsidR="000F1A9A" w:rsidRPr="000F1A9A" w:rsidSect="004505E1">
          <w:footerReference w:type="default" r:id="rId19"/>
          <w:footerReference w:type="first" r:id="rId20"/>
          <w:type w:val="continuous"/>
          <w:pgSz w:w="11906" w:h="16838"/>
          <w:pgMar w:top="1418" w:right="1418" w:bottom="1418" w:left="1418" w:header="284" w:footer="454" w:gutter="0"/>
          <w:cols w:space="708"/>
          <w:titlePg/>
          <w:docGrid w:linePitch="360"/>
        </w:sectPr>
      </w:pPr>
      <w:r>
        <w:t xml:space="preserve">April </w:t>
      </w:r>
      <w:r w:rsidR="00EC4FBF">
        <w:t>15</w:t>
      </w:r>
      <w:r w:rsidR="00EC4FBF" w:rsidRPr="00EC4FBF">
        <w:rPr>
          <w:vertAlign w:val="superscript"/>
        </w:rPr>
        <w:t>th</w:t>
      </w:r>
      <w:r w:rsidR="00EC4FBF">
        <w:t xml:space="preserve"> – 17</w:t>
      </w:r>
      <w:r w:rsidR="00EC4FBF" w:rsidRPr="00EC4FBF">
        <w:rPr>
          <w:vertAlign w:val="superscript"/>
        </w:rPr>
        <w:t>th</w:t>
      </w:r>
      <w:r w:rsidR="00EC4FBF">
        <w:t xml:space="preserve"> </w:t>
      </w:r>
      <w:r>
        <w:t>2024</w:t>
      </w:r>
      <w:r w:rsidR="009C55EC">
        <w:t>, JetPark Auckland Airport Hotel</w:t>
      </w:r>
    </w:p>
    <w:p w14:paraId="59E8AABA" w14:textId="2F95932C" w:rsidR="004F2363" w:rsidRDefault="004F2363" w:rsidP="00FD36D9">
      <w:pPr>
        <w:tabs>
          <w:tab w:val="left" w:leader="dot" w:pos="8505"/>
        </w:tabs>
        <w:spacing w:before="240" w:line="240" w:lineRule="auto"/>
        <w:rPr>
          <w:b/>
          <w:bCs/>
        </w:rPr>
        <w:sectPr w:rsidR="004F2363" w:rsidSect="0096073B">
          <w:type w:val="continuous"/>
          <w:pgSz w:w="11906" w:h="16838"/>
          <w:pgMar w:top="1440" w:right="1440" w:bottom="1440" w:left="1440" w:header="709" w:footer="456" w:gutter="0"/>
          <w:cols w:space="708"/>
          <w:titlePg/>
          <w:docGrid w:linePitch="360"/>
        </w:sectPr>
      </w:pPr>
    </w:p>
    <w:p w14:paraId="345264FE" w14:textId="12737B43" w:rsidR="002A64D0" w:rsidRPr="008707FB" w:rsidRDefault="002A64D0" w:rsidP="00AC76BC">
      <w:pPr>
        <w:tabs>
          <w:tab w:val="left" w:leader="dot" w:pos="8505"/>
        </w:tabs>
        <w:spacing w:before="240" w:line="480" w:lineRule="auto"/>
        <w:rPr>
          <w:b/>
          <w:bCs/>
        </w:rPr>
      </w:pPr>
      <w:r w:rsidRPr="008707FB">
        <w:rPr>
          <w:b/>
          <w:bCs/>
        </w:rPr>
        <w:t>Full name</w:t>
      </w:r>
      <w:r w:rsidR="008707FB" w:rsidRPr="008707FB">
        <w:rPr>
          <w:b/>
          <w:bCs/>
        </w:rPr>
        <w:t>:</w:t>
      </w:r>
      <w:r w:rsidR="00DF61CC">
        <w:rPr>
          <w:b/>
          <w:bCs/>
        </w:rPr>
        <w:t xml:space="preserve"> </w:t>
      </w:r>
      <w:r w:rsidR="00AC76BC">
        <w:rPr>
          <w:b/>
          <w:bCs/>
        </w:rPr>
        <w:tab/>
      </w:r>
    </w:p>
    <w:p w14:paraId="68D4D5A1" w14:textId="27FC0F88" w:rsidR="002A64D0" w:rsidRPr="00FD36D9" w:rsidRDefault="002A64D0" w:rsidP="000F17E3">
      <w:pPr>
        <w:tabs>
          <w:tab w:val="left" w:leader="dot" w:pos="4253"/>
          <w:tab w:val="left" w:leader="dot" w:pos="8505"/>
        </w:tabs>
        <w:spacing w:before="240" w:line="480" w:lineRule="auto"/>
        <w:rPr>
          <w:b/>
          <w:bCs/>
          <w:lang w:val="mi-NZ"/>
        </w:rPr>
      </w:pPr>
      <w:r w:rsidRPr="008707FB">
        <w:rPr>
          <w:b/>
          <w:bCs/>
        </w:rPr>
        <w:t>TTM ID numbe</w:t>
      </w:r>
      <w:r w:rsidR="00A531D7">
        <w:rPr>
          <w:b/>
          <w:bCs/>
        </w:rPr>
        <w:t xml:space="preserve">r: </w:t>
      </w:r>
      <w:r w:rsidR="008707FB">
        <w:rPr>
          <w:b/>
          <w:bCs/>
        </w:rPr>
        <w:t xml:space="preserve"> </w:t>
      </w:r>
      <w:r w:rsidR="00EA6DF3">
        <w:rPr>
          <w:b/>
          <w:bCs/>
        </w:rPr>
        <w:tab/>
      </w:r>
      <w:r w:rsidR="0061305C">
        <w:rPr>
          <w:b/>
          <w:bCs/>
        </w:rPr>
        <w:t xml:space="preserve"> </w:t>
      </w:r>
      <w:r w:rsidRPr="008707FB">
        <w:rPr>
          <w:b/>
          <w:bCs/>
        </w:rPr>
        <w:t>Mobile number</w:t>
      </w:r>
      <w:r w:rsidR="00A531D7">
        <w:rPr>
          <w:b/>
          <w:bCs/>
        </w:rPr>
        <w:t>:</w:t>
      </w:r>
      <w:r w:rsidR="00D95284">
        <w:rPr>
          <w:b/>
          <w:bCs/>
        </w:rPr>
        <w:t xml:space="preserve"> </w:t>
      </w:r>
      <w:r w:rsidR="00D95284">
        <w:rPr>
          <w:b/>
          <w:bCs/>
        </w:rPr>
        <w:tab/>
      </w:r>
    </w:p>
    <w:p w14:paraId="06F4BFE2" w14:textId="00B8805C" w:rsidR="002A64D0" w:rsidRPr="008707FB" w:rsidRDefault="002A64D0" w:rsidP="000F17E3">
      <w:pPr>
        <w:tabs>
          <w:tab w:val="left" w:leader="dot" w:pos="8505"/>
        </w:tabs>
        <w:spacing w:before="240" w:line="480" w:lineRule="auto"/>
        <w:rPr>
          <w:b/>
          <w:bCs/>
        </w:rPr>
      </w:pPr>
      <w:r w:rsidRPr="008707FB">
        <w:rPr>
          <w:b/>
          <w:bCs/>
        </w:rPr>
        <w:t>Email address</w:t>
      </w:r>
      <w:r w:rsidR="00D95284">
        <w:rPr>
          <w:b/>
          <w:bCs/>
        </w:rPr>
        <w:t xml:space="preserve">: </w:t>
      </w:r>
      <w:r w:rsidR="00D95284">
        <w:rPr>
          <w:b/>
          <w:bCs/>
        </w:rPr>
        <w:tab/>
      </w:r>
    </w:p>
    <w:p w14:paraId="01782929" w14:textId="7FAB2BB1" w:rsidR="002A64D0" w:rsidRPr="008707FB" w:rsidRDefault="002A64D0" w:rsidP="000F17E3">
      <w:pPr>
        <w:tabs>
          <w:tab w:val="left" w:leader="dot" w:pos="8505"/>
        </w:tabs>
        <w:spacing w:before="240" w:line="480" w:lineRule="auto"/>
        <w:rPr>
          <w:b/>
          <w:bCs/>
        </w:rPr>
      </w:pPr>
      <w:r w:rsidRPr="008707FB">
        <w:rPr>
          <w:b/>
          <w:bCs/>
        </w:rPr>
        <w:t>Company name</w:t>
      </w:r>
      <w:r w:rsidR="00D95284">
        <w:rPr>
          <w:b/>
          <w:bCs/>
        </w:rPr>
        <w:t xml:space="preserve">: </w:t>
      </w:r>
      <w:r w:rsidR="00D95284">
        <w:rPr>
          <w:b/>
          <w:bCs/>
        </w:rPr>
        <w:tab/>
      </w:r>
    </w:p>
    <w:p w14:paraId="78D03F30" w14:textId="5FAC8D12" w:rsidR="002A64D0" w:rsidRDefault="002A64D0" w:rsidP="000F17E3">
      <w:pPr>
        <w:tabs>
          <w:tab w:val="left" w:leader="dot" w:pos="8505"/>
        </w:tabs>
        <w:spacing w:before="240" w:line="480" w:lineRule="auto"/>
        <w:rPr>
          <w:b/>
          <w:bCs/>
        </w:rPr>
      </w:pPr>
      <w:r w:rsidRPr="008707FB">
        <w:rPr>
          <w:b/>
          <w:bCs/>
        </w:rPr>
        <w:t>Invoicing address</w:t>
      </w:r>
      <w:r w:rsidR="00D95284">
        <w:rPr>
          <w:b/>
          <w:bCs/>
        </w:rPr>
        <w:t xml:space="preserve">: </w:t>
      </w:r>
      <w:r w:rsidR="00D95284">
        <w:rPr>
          <w:b/>
          <w:bCs/>
        </w:rPr>
        <w:tab/>
      </w:r>
    </w:p>
    <w:p w14:paraId="2AB0DAF8" w14:textId="3F08076B" w:rsidR="00D95284" w:rsidRPr="008707FB" w:rsidRDefault="00D95284" w:rsidP="000F17E3">
      <w:pPr>
        <w:tabs>
          <w:tab w:val="left" w:leader="dot" w:pos="8505"/>
        </w:tabs>
        <w:spacing w:before="240" w:line="480" w:lineRule="auto"/>
        <w:rPr>
          <w:b/>
          <w:bCs/>
        </w:rPr>
      </w:pPr>
      <w:r>
        <w:rPr>
          <w:b/>
          <w:bCs/>
        </w:rPr>
        <w:tab/>
      </w:r>
    </w:p>
    <w:p w14:paraId="58BDA68F" w14:textId="3E307AC2" w:rsidR="000901D9" w:rsidRDefault="000901D9" w:rsidP="000F17E3">
      <w:pPr>
        <w:tabs>
          <w:tab w:val="left" w:leader="dot" w:pos="8505"/>
        </w:tabs>
        <w:spacing w:before="240" w:line="480" w:lineRule="auto"/>
        <w:rPr>
          <w:b/>
          <w:bCs/>
        </w:rPr>
      </w:pPr>
      <w:r w:rsidRPr="008707FB">
        <w:rPr>
          <w:b/>
          <w:bCs/>
        </w:rPr>
        <w:t>Order number</w:t>
      </w:r>
      <w:r w:rsidR="005F27E6">
        <w:rPr>
          <w:b/>
          <w:bCs/>
        </w:rPr>
        <w:t xml:space="preserve"> (if required)</w:t>
      </w:r>
      <w:r w:rsidR="00D95284">
        <w:rPr>
          <w:b/>
          <w:bCs/>
        </w:rPr>
        <w:t xml:space="preserve">: </w:t>
      </w:r>
      <w:r w:rsidR="00D95284">
        <w:rPr>
          <w:b/>
          <w:bCs/>
        </w:rPr>
        <w:tab/>
      </w:r>
    </w:p>
    <w:p w14:paraId="31FA3EC4" w14:textId="5583C421" w:rsidR="00EC0FAF" w:rsidRDefault="00EC0FAF" w:rsidP="00EC0FAF">
      <w:pPr>
        <w:pStyle w:val="Heading3"/>
        <w:tabs>
          <w:tab w:val="left" w:leader="dot" w:pos="8505"/>
        </w:tabs>
        <w:spacing w:line="480" w:lineRule="auto"/>
      </w:pPr>
      <w:r>
        <w:t xml:space="preserve">Current role in industry: </w:t>
      </w:r>
      <w:r>
        <w:tab/>
      </w:r>
    </w:p>
    <w:p w14:paraId="5E5C6064" w14:textId="11F60564" w:rsidR="008F7186" w:rsidRDefault="008F7186" w:rsidP="000F17E3">
      <w:pPr>
        <w:pStyle w:val="Heading3"/>
        <w:tabs>
          <w:tab w:val="left" w:leader="dot" w:pos="8505"/>
        </w:tabs>
        <w:spacing w:line="480" w:lineRule="auto"/>
      </w:pPr>
      <w:r>
        <w:t xml:space="preserve">Dietary requirements: </w:t>
      </w:r>
      <w:r>
        <w:tab/>
      </w:r>
    </w:p>
    <w:p w14:paraId="09308992" w14:textId="7740B31A" w:rsidR="00EC0FAF" w:rsidRPr="0061305C" w:rsidRDefault="008F7186" w:rsidP="0061305C">
      <w:pPr>
        <w:pStyle w:val="Heading3"/>
        <w:tabs>
          <w:tab w:val="left" w:leader="dot" w:pos="8505"/>
        </w:tabs>
        <w:spacing w:line="480" w:lineRule="auto"/>
      </w:pPr>
      <w:r>
        <w:t xml:space="preserve">Accessibility requirements: </w:t>
      </w:r>
      <w:r>
        <w:tab/>
      </w:r>
      <w:bookmarkStart w:id="4" w:name="_Hlk536107130"/>
    </w:p>
    <w:p w14:paraId="53D6C569" w14:textId="34DEB5EC" w:rsidR="008F7186" w:rsidRDefault="00832225" w:rsidP="000F17E3">
      <w:pPr>
        <w:tabs>
          <w:tab w:val="left" w:leader="dot" w:pos="8505"/>
        </w:tabs>
        <w:spacing w:before="240" w:line="480" w:lineRule="auto"/>
      </w:pPr>
      <w:r>
        <w:rPr>
          <w:b/>
          <w:bCs/>
        </w:rPr>
        <w:t>I have read and agree to comply with the TTM Trainer Code of Conduct</w:t>
      </w:r>
      <w:r w:rsidR="007E3115">
        <w:rPr>
          <w:b/>
          <w:bCs/>
        </w:rPr>
        <w:t xml:space="preserve">:   </w:t>
      </w:r>
      <w:r w:rsidR="007E3115">
        <w:t xml:space="preserve">Yes    /    No    </w:t>
      </w:r>
    </w:p>
    <w:p w14:paraId="7A284BA9" w14:textId="19D93512" w:rsidR="002E036E" w:rsidRPr="00363086" w:rsidRDefault="002E036E" w:rsidP="000F17E3">
      <w:pPr>
        <w:tabs>
          <w:tab w:val="left" w:leader="dot" w:pos="8505"/>
        </w:tabs>
        <w:spacing w:before="240" w:line="480" w:lineRule="auto"/>
        <w:rPr>
          <w:b/>
          <w:bCs/>
        </w:rPr>
      </w:pPr>
      <w:r w:rsidRPr="00363086">
        <w:rPr>
          <w:b/>
          <w:bCs/>
        </w:rPr>
        <w:t xml:space="preserve">I </w:t>
      </w:r>
      <w:r w:rsidR="00FC3C10" w:rsidRPr="00363086">
        <w:rPr>
          <w:b/>
          <w:bCs/>
        </w:rPr>
        <w:t>understand that</w:t>
      </w:r>
      <w:r w:rsidR="008B12ED">
        <w:rPr>
          <w:b/>
          <w:bCs/>
        </w:rPr>
        <w:t xml:space="preserve"> I may not get the full 3 years of use out of my trainer warrant if</w:t>
      </w:r>
      <w:r w:rsidR="00FC3C10" w:rsidRPr="00363086">
        <w:rPr>
          <w:b/>
          <w:bCs/>
        </w:rPr>
        <w:t xml:space="preserve"> the TTM Credentials Framework </w:t>
      </w:r>
      <w:r w:rsidR="008B12ED">
        <w:rPr>
          <w:b/>
          <w:bCs/>
        </w:rPr>
        <w:t>is</w:t>
      </w:r>
      <w:r w:rsidR="00FC3C10" w:rsidRPr="00363086">
        <w:rPr>
          <w:b/>
          <w:bCs/>
        </w:rPr>
        <w:t xml:space="preserve"> phased in </w:t>
      </w:r>
      <w:r w:rsidR="00363086" w:rsidRPr="00363086">
        <w:rPr>
          <w:b/>
          <w:bCs/>
        </w:rPr>
        <w:t xml:space="preserve">to replace the TTM warrant system </w:t>
      </w:r>
      <w:r w:rsidR="00FC3C10" w:rsidRPr="00363086">
        <w:rPr>
          <w:b/>
          <w:bCs/>
        </w:rPr>
        <w:t>prior to my trainer warrant expiring</w:t>
      </w:r>
      <w:r w:rsidR="005F27E6">
        <w:rPr>
          <w:b/>
          <w:bCs/>
        </w:rPr>
        <w:t>:</w:t>
      </w:r>
      <w:r w:rsidR="00981A8A" w:rsidRPr="00981A8A">
        <w:rPr>
          <w:b/>
          <w:bCs/>
        </w:rPr>
        <w:t xml:space="preserve"> </w:t>
      </w:r>
      <w:r w:rsidR="00981A8A">
        <w:rPr>
          <w:b/>
          <w:bCs/>
        </w:rPr>
        <w:t xml:space="preserve">  </w:t>
      </w:r>
      <w:r w:rsidR="00981A8A">
        <w:t xml:space="preserve">Yes    /    No    </w:t>
      </w:r>
    </w:p>
    <w:p w14:paraId="5EF5EEC2" w14:textId="2B55730C" w:rsidR="007E3115" w:rsidRPr="007E3115" w:rsidRDefault="007E3115" w:rsidP="000F17E3">
      <w:pPr>
        <w:tabs>
          <w:tab w:val="left" w:leader="dot" w:pos="8505"/>
        </w:tabs>
        <w:spacing w:before="240" w:line="480" w:lineRule="auto"/>
        <w:rPr>
          <w:b/>
          <w:bCs/>
        </w:rPr>
      </w:pPr>
      <w:r>
        <w:rPr>
          <w:b/>
          <w:bCs/>
        </w:rPr>
        <w:t xml:space="preserve">I understand that submitting this registration form makes me liable to pay the workshop fee if my registration is accepted:    </w:t>
      </w:r>
      <w:r>
        <w:t xml:space="preserve">Yes    /    No    </w:t>
      </w:r>
    </w:p>
    <w:p w14:paraId="0BB04F08" w14:textId="65F88EA7" w:rsidR="007B4BFA" w:rsidRPr="007B4BFA" w:rsidRDefault="007B4BFA" w:rsidP="000F17E3">
      <w:pPr>
        <w:tabs>
          <w:tab w:val="left" w:leader="dot" w:pos="8505"/>
        </w:tabs>
        <w:spacing w:before="240" w:line="240" w:lineRule="auto"/>
      </w:pPr>
      <w:r w:rsidRPr="007B4BFA">
        <w:t xml:space="preserve">Signature: </w:t>
      </w:r>
      <w:r w:rsidRPr="007B4BFA">
        <w:tab/>
      </w:r>
    </w:p>
    <w:bookmarkEnd w:id="3"/>
    <w:bookmarkEnd w:id="4"/>
    <w:p w14:paraId="231A2E41" w14:textId="77D293BB" w:rsidR="00493927" w:rsidRDefault="00493927" w:rsidP="000F17E3">
      <w:pPr>
        <w:spacing w:before="120" w:line="240" w:lineRule="auto"/>
      </w:pPr>
    </w:p>
    <w:p w14:paraId="647A6557" w14:textId="2250EE7E" w:rsidR="00360E92" w:rsidRPr="00BF4E16" w:rsidRDefault="00360E92" w:rsidP="000F17E3">
      <w:pPr>
        <w:spacing w:before="120" w:line="240" w:lineRule="auto"/>
      </w:pPr>
      <w:r w:rsidRPr="00BA60AC">
        <w:rPr>
          <w:b/>
          <w:bCs/>
        </w:rPr>
        <w:t>Please email to:</w:t>
      </w:r>
      <w:r>
        <w:t xml:space="preserve"> </w:t>
      </w:r>
      <w:hyperlink r:id="rId21" w:history="1">
        <w:r w:rsidR="00684032" w:rsidRPr="004F5868">
          <w:rPr>
            <w:rStyle w:val="Hyperlink"/>
          </w:rPr>
          <w:t>TTM.Quals@nzta.govt.nz</w:t>
        </w:r>
      </w:hyperlink>
      <w:r w:rsidR="00BA60AC">
        <w:t xml:space="preserve"> </w:t>
      </w:r>
      <w:r w:rsidR="007E3115" w:rsidRPr="007E3115">
        <w:rPr>
          <w:b/>
          <w:bCs/>
          <w:u w:val="single"/>
        </w:rPr>
        <w:t>with evidence</w:t>
      </w:r>
      <w:r w:rsidR="007E3115">
        <w:t xml:space="preserve"> that you </w:t>
      </w:r>
      <w:r w:rsidR="009C55EC">
        <w:t>meet the</w:t>
      </w:r>
      <w:r w:rsidR="007E3115">
        <w:t xml:space="preserve"> prerequisite</w:t>
      </w:r>
      <w:r w:rsidR="009C55EC">
        <w:t xml:space="preserve"> requirements</w:t>
      </w:r>
      <w:r w:rsidR="007E3115">
        <w:t xml:space="preserve"> to register for this workshop.</w:t>
      </w:r>
      <w:r w:rsidR="00A10278">
        <w:t xml:space="preserve"> Registrations close on March </w:t>
      </w:r>
      <w:r w:rsidR="00EC4FBF">
        <w:t>29</w:t>
      </w:r>
      <w:r w:rsidR="008C2C0E" w:rsidRPr="008C2C0E">
        <w:rPr>
          <w:vertAlign w:val="superscript"/>
        </w:rPr>
        <w:t>th</w:t>
      </w:r>
      <w:r w:rsidR="008C2C0E">
        <w:t xml:space="preserve"> </w:t>
      </w:r>
      <w:r w:rsidR="00A10278">
        <w:t xml:space="preserve">2024, or </w:t>
      </w:r>
      <w:r w:rsidR="00967A34">
        <w:t xml:space="preserve">earlier if </w:t>
      </w:r>
      <w:r w:rsidR="00C44A70">
        <w:t xml:space="preserve">capacity is reached. </w:t>
      </w:r>
    </w:p>
    <w:sectPr w:rsidR="00360E92" w:rsidRPr="00BF4E16" w:rsidSect="0096073B">
      <w:type w:val="continuous"/>
      <w:pgSz w:w="11906" w:h="16838"/>
      <w:pgMar w:top="1440" w:right="1440" w:bottom="1440" w:left="1440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6027" w14:textId="77777777" w:rsidR="000E3817" w:rsidRDefault="000E3817" w:rsidP="002A6A89">
      <w:pPr>
        <w:spacing w:after="0" w:line="240" w:lineRule="auto"/>
      </w:pPr>
      <w:r>
        <w:separator/>
      </w:r>
    </w:p>
  </w:endnote>
  <w:endnote w:type="continuationSeparator" w:id="0">
    <w:p w14:paraId="53FE13C3" w14:textId="77777777" w:rsidR="000E3817" w:rsidRDefault="000E3817" w:rsidP="002A6A89">
      <w:pPr>
        <w:spacing w:after="0" w:line="240" w:lineRule="auto"/>
      </w:pPr>
      <w:r>
        <w:continuationSeparator/>
      </w:r>
    </w:p>
  </w:endnote>
  <w:endnote w:type="continuationNotice" w:id="1">
    <w:p w14:paraId="6D2C0809" w14:textId="77777777" w:rsidR="000E3817" w:rsidRDefault="000E38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B10B" w14:textId="77777777" w:rsidR="00E34338" w:rsidRPr="00245A46" w:rsidRDefault="00E34338" w:rsidP="00E34338">
    <w:pPr>
      <w:pStyle w:val="Footer2"/>
    </w:pPr>
  </w:p>
  <w:p w14:paraId="175AA08E" w14:textId="62DEB257" w:rsidR="00E34338" w:rsidRPr="00D44EA8" w:rsidRDefault="00E34338" w:rsidP="00E34338">
    <w:pPr>
      <w:pStyle w:val="Footer2"/>
      <w:rPr>
        <w:szCs w:val="16"/>
      </w:rPr>
    </w:pPr>
    <w:r w:rsidRPr="00245A46">
      <w:rPr>
        <w:b/>
        <w:bCs/>
        <w:szCs w:val="16"/>
      </w:rPr>
      <w:t>Waka Kotahi</w:t>
    </w:r>
    <w:r w:rsidRPr="00245A46">
      <w:rPr>
        <w:szCs w:val="16"/>
      </w:rPr>
      <w:t xml:space="preserve"> NZ Transport Agency</w:t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sdt>
      <w:sdtPr>
        <w:rPr>
          <w:szCs w:val="16"/>
        </w:rPr>
        <w:alias w:val="Title"/>
        <w:tag w:val=""/>
        <w:id w:val="1008027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D16C3">
          <w:rPr>
            <w:szCs w:val="16"/>
          </w:rPr>
          <w:t>Train the Trainers Workshop</w:t>
        </w:r>
      </w:sdtContent>
    </w:sdt>
    <w:r w:rsidRPr="00245A46">
      <w:rPr>
        <w:szCs w:val="16"/>
      </w:rPr>
      <w:t xml:space="preserve"> </w:t>
    </w:r>
    <w:r>
      <w:rPr>
        <w:szCs w:val="16"/>
      </w:rPr>
      <w:t>-</w:t>
    </w:r>
    <w:r w:rsidRPr="00245A46">
      <w:rPr>
        <w:szCs w:val="16"/>
      </w:rPr>
      <w:t xml:space="preserve"> </w:t>
    </w:r>
    <w:r w:rsidRPr="003A4329">
      <w:rPr>
        <w:szCs w:val="16"/>
      </w:rPr>
      <w:fldChar w:fldCharType="begin"/>
    </w:r>
    <w:r w:rsidRPr="003A4329">
      <w:rPr>
        <w:szCs w:val="16"/>
      </w:rPr>
      <w:instrText xml:space="preserve"> PAGE   \* MERGEFORMAT </w:instrText>
    </w:r>
    <w:r w:rsidRPr="003A4329">
      <w:rPr>
        <w:szCs w:val="16"/>
      </w:rPr>
      <w:fldChar w:fldCharType="separate"/>
    </w:r>
    <w:r>
      <w:rPr>
        <w:szCs w:val="16"/>
      </w:rPr>
      <w:t>2</w:t>
    </w:r>
    <w:r w:rsidRPr="003A4329">
      <w:rPr>
        <w:noProof/>
        <w:szCs w:val="16"/>
      </w:rPr>
      <w:fldChar w:fldCharType="end"/>
    </w:r>
  </w:p>
  <w:p w14:paraId="109D8DA2" w14:textId="6131F4CA" w:rsidR="00710361" w:rsidRPr="00F1018D" w:rsidRDefault="00710361" w:rsidP="00F10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DAE2" w14:textId="6642E542" w:rsidR="00710361" w:rsidRPr="00E23725" w:rsidRDefault="00165943" w:rsidP="00E2372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620525" wp14:editId="4AACF298">
          <wp:simplePos x="0" y="0"/>
          <wp:positionH relativeFrom="page">
            <wp:posOffset>9525</wp:posOffset>
          </wp:positionH>
          <wp:positionV relativeFrom="bottomMargin">
            <wp:align>top</wp:align>
          </wp:positionV>
          <wp:extent cx="7560000" cy="1004400"/>
          <wp:effectExtent l="0" t="0" r="3175" b="5715"/>
          <wp:wrapNone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ka-Kotahi-brand-footer-A4-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E212" w14:textId="77777777" w:rsidR="000E3817" w:rsidRDefault="000E3817" w:rsidP="002A6A89">
      <w:pPr>
        <w:spacing w:after="0" w:line="240" w:lineRule="auto"/>
      </w:pPr>
      <w:r>
        <w:separator/>
      </w:r>
    </w:p>
  </w:footnote>
  <w:footnote w:type="continuationSeparator" w:id="0">
    <w:p w14:paraId="0781E115" w14:textId="77777777" w:rsidR="000E3817" w:rsidRDefault="000E3817" w:rsidP="002A6A89">
      <w:pPr>
        <w:spacing w:after="0" w:line="240" w:lineRule="auto"/>
      </w:pPr>
      <w:r>
        <w:continuationSeparator/>
      </w:r>
    </w:p>
  </w:footnote>
  <w:footnote w:type="continuationNotice" w:id="1">
    <w:p w14:paraId="73ABDE1F" w14:textId="77777777" w:rsidR="000E3817" w:rsidRDefault="000E38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0402F"/>
    <w:multiLevelType w:val="multilevel"/>
    <w:tmpl w:val="3FF60F9E"/>
    <w:lvl w:ilvl="0">
      <w:start w:val="1"/>
      <w:numFmt w:val="bullet"/>
      <w:pStyle w:val="manual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25592"/>
    <w:multiLevelType w:val="hybridMultilevel"/>
    <w:tmpl w:val="EE50FA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125F1"/>
    <w:multiLevelType w:val="hybridMultilevel"/>
    <w:tmpl w:val="A030E6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700B0"/>
    <w:multiLevelType w:val="hybridMultilevel"/>
    <w:tmpl w:val="04E87DD2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49B5C80"/>
    <w:multiLevelType w:val="hybridMultilevel"/>
    <w:tmpl w:val="EAA07F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772E83"/>
    <w:multiLevelType w:val="hybridMultilevel"/>
    <w:tmpl w:val="095695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E710F"/>
    <w:multiLevelType w:val="hybridMultilevel"/>
    <w:tmpl w:val="2A0203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8F8AC">
      <w:numFmt w:val="bullet"/>
      <w:lvlText w:val="•"/>
      <w:lvlJc w:val="left"/>
      <w:pPr>
        <w:ind w:left="1440" w:hanging="360"/>
      </w:pPr>
      <w:rPr>
        <w:rFonts w:ascii="Lucida Sans" w:eastAsiaTheme="minorHAnsi" w:hAnsi="Lucida Sans" w:cs="Lucida Sans" w:hint="default"/>
        <w:b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94A1D"/>
    <w:multiLevelType w:val="hybridMultilevel"/>
    <w:tmpl w:val="073249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281586">
    <w:abstractNumId w:val="22"/>
  </w:num>
  <w:num w:numId="2" w16cid:durableId="673799901">
    <w:abstractNumId w:val="20"/>
  </w:num>
  <w:num w:numId="3" w16cid:durableId="135799244">
    <w:abstractNumId w:val="5"/>
  </w:num>
  <w:num w:numId="4" w16cid:durableId="1499275119">
    <w:abstractNumId w:val="4"/>
  </w:num>
  <w:num w:numId="5" w16cid:durableId="632251442">
    <w:abstractNumId w:val="2"/>
  </w:num>
  <w:num w:numId="6" w16cid:durableId="130928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9973977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521553645">
    <w:abstractNumId w:val="12"/>
  </w:num>
  <w:num w:numId="9" w16cid:durableId="723917202">
    <w:abstractNumId w:val="12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763920128">
    <w:abstractNumId w:val="3"/>
  </w:num>
  <w:num w:numId="11" w16cid:durableId="1252928926">
    <w:abstractNumId w:val="1"/>
  </w:num>
  <w:num w:numId="12" w16cid:durableId="267155493">
    <w:abstractNumId w:val="0"/>
  </w:num>
  <w:num w:numId="13" w16cid:durableId="2030257307">
    <w:abstractNumId w:val="24"/>
  </w:num>
  <w:num w:numId="14" w16cid:durableId="1321814143">
    <w:abstractNumId w:val="12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392242063">
    <w:abstractNumId w:val="12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4438902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54130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37970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06325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65329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71144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9972861">
    <w:abstractNumId w:val="21"/>
  </w:num>
  <w:num w:numId="23" w16cid:durableId="1967931109">
    <w:abstractNumId w:val="9"/>
  </w:num>
  <w:num w:numId="24" w16cid:durableId="81530055">
    <w:abstractNumId w:val="8"/>
  </w:num>
  <w:num w:numId="25" w16cid:durableId="514728758">
    <w:abstractNumId w:val="19"/>
  </w:num>
  <w:num w:numId="26" w16cid:durableId="13460024">
    <w:abstractNumId w:val="6"/>
  </w:num>
  <w:num w:numId="27" w16cid:durableId="196553525">
    <w:abstractNumId w:val="10"/>
  </w:num>
  <w:num w:numId="28" w16cid:durableId="818036784">
    <w:abstractNumId w:val="14"/>
  </w:num>
  <w:num w:numId="29" w16cid:durableId="2032562756">
    <w:abstractNumId w:val="17"/>
  </w:num>
  <w:num w:numId="30" w16cid:durableId="1571502347">
    <w:abstractNumId w:val="11"/>
  </w:num>
  <w:num w:numId="31" w16cid:durableId="767505015">
    <w:abstractNumId w:val="13"/>
  </w:num>
  <w:num w:numId="32" w16cid:durableId="79451850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39956332">
    <w:abstractNumId w:val="18"/>
  </w:num>
  <w:num w:numId="34" w16cid:durableId="679352441">
    <w:abstractNumId w:val="27"/>
  </w:num>
  <w:num w:numId="35" w16cid:durableId="659768939">
    <w:abstractNumId w:val="23"/>
  </w:num>
  <w:num w:numId="36" w16cid:durableId="1662392576">
    <w:abstractNumId w:val="26"/>
  </w:num>
  <w:num w:numId="37" w16cid:durableId="798837442">
    <w:abstractNumId w:val="16"/>
  </w:num>
  <w:num w:numId="38" w16cid:durableId="2014793964">
    <w:abstractNumId w:val="26"/>
  </w:num>
  <w:num w:numId="39" w16cid:durableId="170535814">
    <w:abstractNumId w:val="15"/>
  </w:num>
  <w:num w:numId="40" w16cid:durableId="47045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74"/>
    <w:rsid w:val="00001DB3"/>
    <w:rsid w:val="00004A50"/>
    <w:rsid w:val="00012303"/>
    <w:rsid w:val="00012EEA"/>
    <w:rsid w:val="000171F9"/>
    <w:rsid w:val="0002239C"/>
    <w:rsid w:val="00026CD8"/>
    <w:rsid w:val="00032023"/>
    <w:rsid w:val="0003281C"/>
    <w:rsid w:val="0003671C"/>
    <w:rsid w:val="000369F7"/>
    <w:rsid w:val="000415B6"/>
    <w:rsid w:val="00047328"/>
    <w:rsid w:val="00053C76"/>
    <w:rsid w:val="0005492A"/>
    <w:rsid w:val="00056D12"/>
    <w:rsid w:val="0005735E"/>
    <w:rsid w:val="00057E8D"/>
    <w:rsid w:val="00061681"/>
    <w:rsid w:val="0007104C"/>
    <w:rsid w:val="00071EBA"/>
    <w:rsid w:val="00073C17"/>
    <w:rsid w:val="00075EFB"/>
    <w:rsid w:val="00077309"/>
    <w:rsid w:val="000901D9"/>
    <w:rsid w:val="000A536D"/>
    <w:rsid w:val="000A7952"/>
    <w:rsid w:val="000B02F8"/>
    <w:rsid w:val="000B2D03"/>
    <w:rsid w:val="000B3907"/>
    <w:rsid w:val="000B462E"/>
    <w:rsid w:val="000B720E"/>
    <w:rsid w:val="000B7A4E"/>
    <w:rsid w:val="000C04F2"/>
    <w:rsid w:val="000C07B0"/>
    <w:rsid w:val="000C4036"/>
    <w:rsid w:val="000C4657"/>
    <w:rsid w:val="000C61FF"/>
    <w:rsid w:val="000C6CAA"/>
    <w:rsid w:val="000D02C3"/>
    <w:rsid w:val="000D11A6"/>
    <w:rsid w:val="000D16C3"/>
    <w:rsid w:val="000D6143"/>
    <w:rsid w:val="000D6AD8"/>
    <w:rsid w:val="000D722A"/>
    <w:rsid w:val="000E1F1D"/>
    <w:rsid w:val="000E3817"/>
    <w:rsid w:val="000F17E3"/>
    <w:rsid w:val="000F1A9A"/>
    <w:rsid w:val="000F6BA7"/>
    <w:rsid w:val="00102AD2"/>
    <w:rsid w:val="001041D9"/>
    <w:rsid w:val="00110653"/>
    <w:rsid w:val="0011118F"/>
    <w:rsid w:val="00114219"/>
    <w:rsid w:val="00116450"/>
    <w:rsid w:val="0011760D"/>
    <w:rsid w:val="00117CE0"/>
    <w:rsid w:val="001336BB"/>
    <w:rsid w:val="00137860"/>
    <w:rsid w:val="001403F6"/>
    <w:rsid w:val="00142699"/>
    <w:rsid w:val="00143D5E"/>
    <w:rsid w:val="00150579"/>
    <w:rsid w:val="001539FD"/>
    <w:rsid w:val="00157021"/>
    <w:rsid w:val="00160D68"/>
    <w:rsid w:val="00161990"/>
    <w:rsid w:val="00165943"/>
    <w:rsid w:val="00165D55"/>
    <w:rsid w:val="00170237"/>
    <w:rsid w:val="00175386"/>
    <w:rsid w:val="00175395"/>
    <w:rsid w:val="00180E77"/>
    <w:rsid w:val="001826FB"/>
    <w:rsid w:val="00184378"/>
    <w:rsid w:val="001973CF"/>
    <w:rsid w:val="001A424C"/>
    <w:rsid w:val="001A7B8A"/>
    <w:rsid w:val="001B2A7B"/>
    <w:rsid w:val="001B3D66"/>
    <w:rsid w:val="001B510C"/>
    <w:rsid w:val="001B55E8"/>
    <w:rsid w:val="001B7D9E"/>
    <w:rsid w:val="001D4826"/>
    <w:rsid w:val="001D5952"/>
    <w:rsid w:val="001E4B69"/>
    <w:rsid w:val="001E6DA4"/>
    <w:rsid w:val="001F7A17"/>
    <w:rsid w:val="001F7BAD"/>
    <w:rsid w:val="002033EC"/>
    <w:rsid w:val="002112C0"/>
    <w:rsid w:val="00213E8D"/>
    <w:rsid w:val="0021405C"/>
    <w:rsid w:val="00216954"/>
    <w:rsid w:val="00217B26"/>
    <w:rsid w:val="0022027D"/>
    <w:rsid w:val="002204DB"/>
    <w:rsid w:val="00220D34"/>
    <w:rsid w:val="002231F1"/>
    <w:rsid w:val="00224C6C"/>
    <w:rsid w:val="00225E8A"/>
    <w:rsid w:val="00227E52"/>
    <w:rsid w:val="0023645C"/>
    <w:rsid w:val="0024608B"/>
    <w:rsid w:val="00246C46"/>
    <w:rsid w:val="00250E0A"/>
    <w:rsid w:val="00252190"/>
    <w:rsid w:val="00254956"/>
    <w:rsid w:val="00257C1D"/>
    <w:rsid w:val="00266437"/>
    <w:rsid w:val="00271364"/>
    <w:rsid w:val="0027405F"/>
    <w:rsid w:val="00276E99"/>
    <w:rsid w:val="00282863"/>
    <w:rsid w:val="002828AB"/>
    <w:rsid w:val="00284019"/>
    <w:rsid w:val="002A64D0"/>
    <w:rsid w:val="002A6A89"/>
    <w:rsid w:val="002B398F"/>
    <w:rsid w:val="002B3B43"/>
    <w:rsid w:val="002C300E"/>
    <w:rsid w:val="002C37C7"/>
    <w:rsid w:val="002C692E"/>
    <w:rsid w:val="002D125C"/>
    <w:rsid w:val="002D6577"/>
    <w:rsid w:val="002E036E"/>
    <w:rsid w:val="002E0BDC"/>
    <w:rsid w:val="002E2A7B"/>
    <w:rsid w:val="002E6771"/>
    <w:rsid w:val="002F084D"/>
    <w:rsid w:val="002F4AFB"/>
    <w:rsid w:val="002F7BBD"/>
    <w:rsid w:val="0030334F"/>
    <w:rsid w:val="00304112"/>
    <w:rsid w:val="00305325"/>
    <w:rsid w:val="00314449"/>
    <w:rsid w:val="00314F0C"/>
    <w:rsid w:val="0031659D"/>
    <w:rsid w:val="0031742B"/>
    <w:rsid w:val="00323AEF"/>
    <w:rsid w:val="003245E5"/>
    <w:rsid w:val="003451CF"/>
    <w:rsid w:val="00345B39"/>
    <w:rsid w:val="00350934"/>
    <w:rsid w:val="00357A3F"/>
    <w:rsid w:val="00360B43"/>
    <w:rsid w:val="00360E92"/>
    <w:rsid w:val="00363086"/>
    <w:rsid w:val="0037314E"/>
    <w:rsid w:val="003A3571"/>
    <w:rsid w:val="003B0BB3"/>
    <w:rsid w:val="003B1E66"/>
    <w:rsid w:val="003B2107"/>
    <w:rsid w:val="003B54C2"/>
    <w:rsid w:val="003C5AE9"/>
    <w:rsid w:val="003D2F0D"/>
    <w:rsid w:val="003D301D"/>
    <w:rsid w:val="003D4CFB"/>
    <w:rsid w:val="003D6BE2"/>
    <w:rsid w:val="003D7B91"/>
    <w:rsid w:val="003E0E78"/>
    <w:rsid w:val="003E4B07"/>
    <w:rsid w:val="003F678F"/>
    <w:rsid w:val="004015D5"/>
    <w:rsid w:val="00413B8A"/>
    <w:rsid w:val="00416D82"/>
    <w:rsid w:val="00421A4C"/>
    <w:rsid w:val="00427686"/>
    <w:rsid w:val="004278A7"/>
    <w:rsid w:val="00431A19"/>
    <w:rsid w:val="00433C06"/>
    <w:rsid w:val="00434D50"/>
    <w:rsid w:val="00441B3A"/>
    <w:rsid w:val="00443F34"/>
    <w:rsid w:val="00445732"/>
    <w:rsid w:val="00446DCB"/>
    <w:rsid w:val="004505E1"/>
    <w:rsid w:val="004539A2"/>
    <w:rsid w:val="004744E1"/>
    <w:rsid w:val="00474679"/>
    <w:rsid w:val="00476535"/>
    <w:rsid w:val="00487453"/>
    <w:rsid w:val="0049030F"/>
    <w:rsid w:val="00492A50"/>
    <w:rsid w:val="00493927"/>
    <w:rsid w:val="004951CF"/>
    <w:rsid w:val="004A2385"/>
    <w:rsid w:val="004B7674"/>
    <w:rsid w:val="004C0CFC"/>
    <w:rsid w:val="004C22F2"/>
    <w:rsid w:val="004C26E6"/>
    <w:rsid w:val="004C28F4"/>
    <w:rsid w:val="004C3D16"/>
    <w:rsid w:val="004D33EB"/>
    <w:rsid w:val="004D49F9"/>
    <w:rsid w:val="004E2C24"/>
    <w:rsid w:val="004F2363"/>
    <w:rsid w:val="00501B1F"/>
    <w:rsid w:val="0050359C"/>
    <w:rsid w:val="00511B3B"/>
    <w:rsid w:val="00513450"/>
    <w:rsid w:val="005146DA"/>
    <w:rsid w:val="005155C2"/>
    <w:rsid w:val="005259B1"/>
    <w:rsid w:val="0052688D"/>
    <w:rsid w:val="00526D88"/>
    <w:rsid w:val="00527391"/>
    <w:rsid w:val="00530969"/>
    <w:rsid w:val="005312E8"/>
    <w:rsid w:val="00531809"/>
    <w:rsid w:val="0053403F"/>
    <w:rsid w:val="0053688C"/>
    <w:rsid w:val="005413E0"/>
    <w:rsid w:val="00553180"/>
    <w:rsid w:val="00554EAE"/>
    <w:rsid w:val="00555626"/>
    <w:rsid w:val="00560868"/>
    <w:rsid w:val="00563886"/>
    <w:rsid w:val="00564402"/>
    <w:rsid w:val="0056646B"/>
    <w:rsid w:val="00570572"/>
    <w:rsid w:val="00573FA4"/>
    <w:rsid w:val="00575E98"/>
    <w:rsid w:val="00575EB5"/>
    <w:rsid w:val="00583CB1"/>
    <w:rsid w:val="005840E3"/>
    <w:rsid w:val="00591254"/>
    <w:rsid w:val="005A169A"/>
    <w:rsid w:val="005A31EF"/>
    <w:rsid w:val="005A7648"/>
    <w:rsid w:val="005B1574"/>
    <w:rsid w:val="005C1265"/>
    <w:rsid w:val="005C3A4F"/>
    <w:rsid w:val="005C46A2"/>
    <w:rsid w:val="005D1EC8"/>
    <w:rsid w:val="005D20F3"/>
    <w:rsid w:val="005E6C6B"/>
    <w:rsid w:val="005F27E6"/>
    <w:rsid w:val="005F7205"/>
    <w:rsid w:val="00601381"/>
    <w:rsid w:val="0060425B"/>
    <w:rsid w:val="00611D2D"/>
    <w:rsid w:val="0061305C"/>
    <w:rsid w:val="0062026F"/>
    <w:rsid w:val="00622F17"/>
    <w:rsid w:val="00622FD7"/>
    <w:rsid w:val="00624217"/>
    <w:rsid w:val="0063211C"/>
    <w:rsid w:val="0063291E"/>
    <w:rsid w:val="00632E66"/>
    <w:rsid w:val="00635D70"/>
    <w:rsid w:val="00642EFA"/>
    <w:rsid w:val="006513AD"/>
    <w:rsid w:val="00657E72"/>
    <w:rsid w:val="00657E82"/>
    <w:rsid w:val="00661375"/>
    <w:rsid w:val="00664756"/>
    <w:rsid w:val="00671D39"/>
    <w:rsid w:val="006731F4"/>
    <w:rsid w:val="00675BBB"/>
    <w:rsid w:val="00675C06"/>
    <w:rsid w:val="00677825"/>
    <w:rsid w:val="0068222C"/>
    <w:rsid w:val="006822A9"/>
    <w:rsid w:val="00682854"/>
    <w:rsid w:val="00684032"/>
    <w:rsid w:val="006858D5"/>
    <w:rsid w:val="006870B3"/>
    <w:rsid w:val="0068714E"/>
    <w:rsid w:val="0068772C"/>
    <w:rsid w:val="00687EC4"/>
    <w:rsid w:val="006A3374"/>
    <w:rsid w:val="006A4590"/>
    <w:rsid w:val="006A5EDB"/>
    <w:rsid w:val="006A7BB6"/>
    <w:rsid w:val="006B06DE"/>
    <w:rsid w:val="006B0C0A"/>
    <w:rsid w:val="006B15D1"/>
    <w:rsid w:val="006C13C4"/>
    <w:rsid w:val="006C2F9B"/>
    <w:rsid w:val="006E0396"/>
    <w:rsid w:val="006E206B"/>
    <w:rsid w:val="006E5976"/>
    <w:rsid w:val="006F322A"/>
    <w:rsid w:val="006F50A1"/>
    <w:rsid w:val="006F6B0A"/>
    <w:rsid w:val="006F7A75"/>
    <w:rsid w:val="00705E60"/>
    <w:rsid w:val="00710361"/>
    <w:rsid w:val="00713303"/>
    <w:rsid w:val="0071500D"/>
    <w:rsid w:val="0071552B"/>
    <w:rsid w:val="007155DC"/>
    <w:rsid w:val="00722450"/>
    <w:rsid w:val="00722F0C"/>
    <w:rsid w:val="00724545"/>
    <w:rsid w:val="00724A09"/>
    <w:rsid w:val="00740312"/>
    <w:rsid w:val="00740520"/>
    <w:rsid w:val="007405EB"/>
    <w:rsid w:val="0074192A"/>
    <w:rsid w:val="00742F02"/>
    <w:rsid w:val="00746158"/>
    <w:rsid w:val="0075036F"/>
    <w:rsid w:val="00752C94"/>
    <w:rsid w:val="00756279"/>
    <w:rsid w:val="00756CEC"/>
    <w:rsid w:val="00757101"/>
    <w:rsid w:val="00760162"/>
    <w:rsid w:val="00760C03"/>
    <w:rsid w:val="00762D08"/>
    <w:rsid w:val="007751C1"/>
    <w:rsid w:val="00780251"/>
    <w:rsid w:val="00787356"/>
    <w:rsid w:val="00792BA1"/>
    <w:rsid w:val="00793A49"/>
    <w:rsid w:val="00795D2B"/>
    <w:rsid w:val="00796595"/>
    <w:rsid w:val="007A6CB9"/>
    <w:rsid w:val="007B12EE"/>
    <w:rsid w:val="007B3D47"/>
    <w:rsid w:val="007B4BFA"/>
    <w:rsid w:val="007C0906"/>
    <w:rsid w:val="007C4A95"/>
    <w:rsid w:val="007C7065"/>
    <w:rsid w:val="007D193D"/>
    <w:rsid w:val="007E1EAC"/>
    <w:rsid w:val="007E3115"/>
    <w:rsid w:val="007F480D"/>
    <w:rsid w:val="007F7BA5"/>
    <w:rsid w:val="007F7DF5"/>
    <w:rsid w:val="00801544"/>
    <w:rsid w:val="00805689"/>
    <w:rsid w:val="00813115"/>
    <w:rsid w:val="008144E5"/>
    <w:rsid w:val="00814509"/>
    <w:rsid w:val="008207AE"/>
    <w:rsid w:val="00820D10"/>
    <w:rsid w:val="008239A7"/>
    <w:rsid w:val="008258B1"/>
    <w:rsid w:val="00832225"/>
    <w:rsid w:val="00837760"/>
    <w:rsid w:val="00843890"/>
    <w:rsid w:val="00844196"/>
    <w:rsid w:val="008524F8"/>
    <w:rsid w:val="00855564"/>
    <w:rsid w:val="00865866"/>
    <w:rsid w:val="008707FB"/>
    <w:rsid w:val="00871D28"/>
    <w:rsid w:val="00871F70"/>
    <w:rsid w:val="00873631"/>
    <w:rsid w:val="008747EC"/>
    <w:rsid w:val="0088445E"/>
    <w:rsid w:val="0089015F"/>
    <w:rsid w:val="008901D5"/>
    <w:rsid w:val="00890460"/>
    <w:rsid w:val="00891102"/>
    <w:rsid w:val="008A321F"/>
    <w:rsid w:val="008A41A5"/>
    <w:rsid w:val="008A4580"/>
    <w:rsid w:val="008A6C1D"/>
    <w:rsid w:val="008B12ED"/>
    <w:rsid w:val="008B2C86"/>
    <w:rsid w:val="008C0D3C"/>
    <w:rsid w:val="008C2C0E"/>
    <w:rsid w:val="008C43C4"/>
    <w:rsid w:val="008C496A"/>
    <w:rsid w:val="008C5F76"/>
    <w:rsid w:val="008D20C2"/>
    <w:rsid w:val="008D767F"/>
    <w:rsid w:val="008E071D"/>
    <w:rsid w:val="008E63BF"/>
    <w:rsid w:val="008E7C8B"/>
    <w:rsid w:val="008F27F7"/>
    <w:rsid w:val="008F7186"/>
    <w:rsid w:val="009007C8"/>
    <w:rsid w:val="009014EE"/>
    <w:rsid w:val="00907B0D"/>
    <w:rsid w:val="0091605E"/>
    <w:rsid w:val="009245CA"/>
    <w:rsid w:val="009300E1"/>
    <w:rsid w:val="00931D6D"/>
    <w:rsid w:val="00937E11"/>
    <w:rsid w:val="009533DA"/>
    <w:rsid w:val="0096073B"/>
    <w:rsid w:val="0096298A"/>
    <w:rsid w:val="009638D6"/>
    <w:rsid w:val="00965732"/>
    <w:rsid w:val="00967A34"/>
    <w:rsid w:val="0097314A"/>
    <w:rsid w:val="00975C54"/>
    <w:rsid w:val="00981A8A"/>
    <w:rsid w:val="0098231E"/>
    <w:rsid w:val="0098521A"/>
    <w:rsid w:val="0098652C"/>
    <w:rsid w:val="0099002B"/>
    <w:rsid w:val="009921D4"/>
    <w:rsid w:val="009A2471"/>
    <w:rsid w:val="009C55EC"/>
    <w:rsid w:val="009C74B5"/>
    <w:rsid w:val="009D1292"/>
    <w:rsid w:val="009D49ED"/>
    <w:rsid w:val="009E1CE8"/>
    <w:rsid w:val="009E240E"/>
    <w:rsid w:val="009F582A"/>
    <w:rsid w:val="009F6CB9"/>
    <w:rsid w:val="00A10278"/>
    <w:rsid w:val="00A12812"/>
    <w:rsid w:val="00A15962"/>
    <w:rsid w:val="00A20E45"/>
    <w:rsid w:val="00A23B6D"/>
    <w:rsid w:val="00A263FA"/>
    <w:rsid w:val="00A453DB"/>
    <w:rsid w:val="00A5281A"/>
    <w:rsid w:val="00A531D7"/>
    <w:rsid w:val="00A57102"/>
    <w:rsid w:val="00A63EC0"/>
    <w:rsid w:val="00A675E4"/>
    <w:rsid w:val="00A727FB"/>
    <w:rsid w:val="00A7304E"/>
    <w:rsid w:val="00A75D22"/>
    <w:rsid w:val="00A87FE8"/>
    <w:rsid w:val="00A92781"/>
    <w:rsid w:val="00A95F03"/>
    <w:rsid w:val="00AA01E2"/>
    <w:rsid w:val="00AA2086"/>
    <w:rsid w:val="00AA2590"/>
    <w:rsid w:val="00AA42CF"/>
    <w:rsid w:val="00AA54CC"/>
    <w:rsid w:val="00AB7D84"/>
    <w:rsid w:val="00AC3515"/>
    <w:rsid w:val="00AC76BC"/>
    <w:rsid w:val="00AD08E4"/>
    <w:rsid w:val="00AD3478"/>
    <w:rsid w:val="00AD49D4"/>
    <w:rsid w:val="00AE4218"/>
    <w:rsid w:val="00AE5CD4"/>
    <w:rsid w:val="00AF3C3E"/>
    <w:rsid w:val="00AF4178"/>
    <w:rsid w:val="00AF4DA6"/>
    <w:rsid w:val="00AF7423"/>
    <w:rsid w:val="00B048E6"/>
    <w:rsid w:val="00B161AA"/>
    <w:rsid w:val="00B16546"/>
    <w:rsid w:val="00B205E9"/>
    <w:rsid w:val="00B2311B"/>
    <w:rsid w:val="00B26D05"/>
    <w:rsid w:val="00B27C8F"/>
    <w:rsid w:val="00B3506C"/>
    <w:rsid w:val="00B36EBC"/>
    <w:rsid w:val="00B40C2D"/>
    <w:rsid w:val="00B47BF1"/>
    <w:rsid w:val="00B56924"/>
    <w:rsid w:val="00B654B9"/>
    <w:rsid w:val="00B66203"/>
    <w:rsid w:val="00B67F6C"/>
    <w:rsid w:val="00B72E3C"/>
    <w:rsid w:val="00B74FC9"/>
    <w:rsid w:val="00B76535"/>
    <w:rsid w:val="00B76DC6"/>
    <w:rsid w:val="00B77B2B"/>
    <w:rsid w:val="00B8003A"/>
    <w:rsid w:val="00B82A81"/>
    <w:rsid w:val="00B82E51"/>
    <w:rsid w:val="00B855AA"/>
    <w:rsid w:val="00B94B62"/>
    <w:rsid w:val="00BA5CB9"/>
    <w:rsid w:val="00BA60AC"/>
    <w:rsid w:val="00BA6735"/>
    <w:rsid w:val="00BB31BB"/>
    <w:rsid w:val="00BC4279"/>
    <w:rsid w:val="00BC51F8"/>
    <w:rsid w:val="00BC6D4E"/>
    <w:rsid w:val="00BC7CAB"/>
    <w:rsid w:val="00BD1633"/>
    <w:rsid w:val="00BD221A"/>
    <w:rsid w:val="00BD307E"/>
    <w:rsid w:val="00BD4981"/>
    <w:rsid w:val="00BD5036"/>
    <w:rsid w:val="00BD72B3"/>
    <w:rsid w:val="00BE2AC9"/>
    <w:rsid w:val="00BE5F44"/>
    <w:rsid w:val="00BF1A92"/>
    <w:rsid w:val="00C00DA1"/>
    <w:rsid w:val="00C01A4E"/>
    <w:rsid w:val="00C071B5"/>
    <w:rsid w:val="00C11A06"/>
    <w:rsid w:val="00C147BD"/>
    <w:rsid w:val="00C17B90"/>
    <w:rsid w:val="00C23B00"/>
    <w:rsid w:val="00C309EB"/>
    <w:rsid w:val="00C33AE1"/>
    <w:rsid w:val="00C352B8"/>
    <w:rsid w:val="00C352C3"/>
    <w:rsid w:val="00C36C01"/>
    <w:rsid w:val="00C37288"/>
    <w:rsid w:val="00C377EA"/>
    <w:rsid w:val="00C37954"/>
    <w:rsid w:val="00C43728"/>
    <w:rsid w:val="00C44A70"/>
    <w:rsid w:val="00C46664"/>
    <w:rsid w:val="00C50AF9"/>
    <w:rsid w:val="00C52C74"/>
    <w:rsid w:val="00C57B16"/>
    <w:rsid w:val="00C625F9"/>
    <w:rsid w:val="00C66D97"/>
    <w:rsid w:val="00C70ED0"/>
    <w:rsid w:val="00C713D2"/>
    <w:rsid w:val="00C743DF"/>
    <w:rsid w:val="00C7574B"/>
    <w:rsid w:val="00C771FB"/>
    <w:rsid w:val="00C85E51"/>
    <w:rsid w:val="00C86703"/>
    <w:rsid w:val="00C86C92"/>
    <w:rsid w:val="00C8737E"/>
    <w:rsid w:val="00C95669"/>
    <w:rsid w:val="00C963A3"/>
    <w:rsid w:val="00CB22B9"/>
    <w:rsid w:val="00CB469D"/>
    <w:rsid w:val="00CB528A"/>
    <w:rsid w:val="00CB7D73"/>
    <w:rsid w:val="00CE7624"/>
    <w:rsid w:val="00CF1C79"/>
    <w:rsid w:val="00CF3575"/>
    <w:rsid w:val="00D0212D"/>
    <w:rsid w:val="00D04A6B"/>
    <w:rsid w:val="00D07B94"/>
    <w:rsid w:val="00D07E53"/>
    <w:rsid w:val="00D13D95"/>
    <w:rsid w:val="00D15062"/>
    <w:rsid w:val="00D16CA6"/>
    <w:rsid w:val="00D22A6C"/>
    <w:rsid w:val="00D314CC"/>
    <w:rsid w:val="00D33A60"/>
    <w:rsid w:val="00D353AC"/>
    <w:rsid w:val="00D407A5"/>
    <w:rsid w:val="00D42AF7"/>
    <w:rsid w:val="00D529B5"/>
    <w:rsid w:val="00D55309"/>
    <w:rsid w:val="00D6650A"/>
    <w:rsid w:val="00D66D9E"/>
    <w:rsid w:val="00D7488B"/>
    <w:rsid w:val="00D75B2C"/>
    <w:rsid w:val="00D77C04"/>
    <w:rsid w:val="00D8402D"/>
    <w:rsid w:val="00D84C0F"/>
    <w:rsid w:val="00D92F9B"/>
    <w:rsid w:val="00D95284"/>
    <w:rsid w:val="00DA0CCE"/>
    <w:rsid w:val="00DB201A"/>
    <w:rsid w:val="00DB3399"/>
    <w:rsid w:val="00DB35AA"/>
    <w:rsid w:val="00DB3E94"/>
    <w:rsid w:val="00DC1A44"/>
    <w:rsid w:val="00DC7CEC"/>
    <w:rsid w:val="00DD0075"/>
    <w:rsid w:val="00DD4D05"/>
    <w:rsid w:val="00DE2F3D"/>
    <w:rsid w:val="00DF3D33"/>
    <w:rsid w:val="00DF61CC"/>
    <w:rsid w:val="00E0204B"/>
    <w:rsid w:val="00E23725"/>
    <w:rsid w:val="00E2415B"/>
    <w:rsid w:val="00E34338"/>
    <w:rsid w:val="00E36BD0"/>
    <w:rsid w:val="00E437C5"/>
    <w:rsid w:val="00E52D2B"/>
    <w:rsid w:val="00E53C91"/>
    <w:rsid w:val="00E64ED6"/>
    <w:rsid w:val="00E7039B"/>
    <w:rsid w:val="00E70BE7"/>
    <w:rsid w:val="00E74146"/>
    <w:rsid w:val="00E75C93"/>
    <w:rsid w:val="00E76275"/>
    <w:rsid w:val="00E81DC6"/>
    <w:rsid w:val="00E82697"/>
    <w:rsid w:val="00E82C0A"/>
    <w:rsid w:val="00E833C9"/>
    <w:rsid w:val="00E93409"/>
    <w:rsid w:val="00EA1118"/>
    <w:rsid w:val="00EA2A53"/>
    <w:rsid w:val="00EA6DF3"/>
    <w:rsid w:val="00EB7DC7"/>
    <w:rsid w:val="00EC0FAF"/>
    <w:rsid w:val="00EC4FBF"/>
    <w:rsid w:val="00EC7F31"/>
    <w:rsid w:val="00ED2F9F"/>
    <w:rsid w:val="00EE0856"/>
    <w:rsid w:val="00EE10DC"/>
    <w:rsid w:val="00EE5963"/>
    <w:rsid w:val="00EE6355"/>
    <w:rsid w:val="00EF097D"/>
    <w:rsid w:val="00F02999"/>
    <w:rsid w:val="00F04283"/>
    <w:rsid w:val="00F078E1"/>
    <w:rsid w:val="00F1018D"/>
    <w:rsid w:val="00F229D2"/>
    <w:rsid w:val="00F23097"/>
    <w:rsid w:val="00F25267"/>
    <w:rsid w:val="00F269F2"/>
    <w:rsid w:val="00F313FA"/>
    <w:rsid w:val="00F3271F"/>
    <w:rsid w:val="00F42210"/>
    <w:rsid w:val="00F4367D"/>
    <w:rsid w:val="00F441E4"/>
    <w:rsid w:val="00F46471"/>
    <w:rsid w:val="00F51C41"/>
    <w:rsid w:val="00F5762F"/>
    <w:rsid w:val="00F61D94"/>
    <w:rsid w:val="00F715D1"/>
    <w:rsid w:val="00F720A0"/>
    <w:rsid w:val="00F741E8"/>
    <w:rsid w:val="00F74EEC"/>
    <w:rsid w:val="00F814E9"/>
    <w:rsid w:val="00F86D0D"/>
    <w:rsid w:val="00FA0E71"/>
    <w:rsid w:val="00FA59CF"/>
    <w:rsid w:val="00FA5C85"/>
    <w:rsid w:val="00FA6960"/>
    <w:rsid w:val="00FB133E"/>
    <w:rsid w:val="00FC08BE"/>
    <w:rsid w:val="00FC19C2"/>
    <w:rsid w:val="00FC2827"/>
    <w:rsid w:val="00FC3C10"/>
    <w:rsid w:val="00FC68E5"/>
    <w:rsid w:val="00FC74FC"/>
    <w:rsid w:val="00FD0C87"/>
    <w:rsid w:val="00FD3387"/>
    <w:rsid w:val="00FD36D9"/>
    <w:rsid w:val="00FD3C1A"/>
    <w:rsid w:val="00FD58B7"/>
    <w:rsid w:val="00FD7252"/>
    <w:rsid w:val="00FE0BC0"/>
    <w:rsid w:val="00FE51F1"/>
    <w:rsid w:val="00FF13A3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D1A03"/>
  <w15:docId w15:val="{1C440713-2676-4F65-A272-AEFA10E3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648"/>
  </w:style>
  <w:style w:type="paragraph" w:styleId="Heading1">
    <w:name w:val="heading 1"/>
    <w:basedOn w:val="Normal"/>
    <w:next w:val="Normal"/>
    <w:link w:val="Heading1Char"/>
    <w:uiPriority w:val="5"/>
    <w:qFormat/>
    <w:rsid w:val="000C6CAA"/>
    <w:pPr>
      <w:keepNext/>
      <w:keepLines/>
      <w:spacing w:before="240" w:line="264" w:lineRule="auto"/>
      <w:outlineLvl w:val="0"/>
    </w:pPr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8239A7"/>
    <w:pPr>
      <w:keepNext/>
      <w:keepLines/>
      <w:spacing w:before="240" w:line="264" w:lineRule="auto"/>
      <w:outlineLvl w:val="1"/>
    </w:pPr>
    <w:rPr>
      <w:rFonts w:asciiTheme="majorHAnsi" w:eastAsiaTheme="majorEastAsia" w:hAnsiTheme="majorHAnsi" w:cstheme="majorHAnsi"/>
      <w:b/>
      <w:color w:val="006FB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5A764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5A7648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5A7648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5A7648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5A764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648"/>
  </w:style>
  <w:style w:type="paragraph" w:styleId="Footer">
    <w:name w:val="footer"/>
    <w:basedOn w:val="Normal"/>
    <w:link w:val="FooterChar"/>
    <w:uiPriority w:val="98"/>
    <w:unhideWhenUsed/>
    <w:rsid w:val="005A7648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5A7648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C8737E"/>
    <w:pPr>
      <w:spacing w:before="120" w:line="520" w:lineRule="exact"/>
      <w:ind w:right="567"/>
      <w:contextualSpacing/>
    </w:pPr>
    <w:rPr>
      <w:rFonts w:asciiTheme="majorHAnsi" w:eastAsiaTheme="majorEastAsia" w:hAnsiTheme="majorHAnsi" w:cstheme="majorHAns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C8737E"/>
    <w:rPr>
      <w:rFonts w:asciiTheme="majorHAnsi" w:eastAsiaTheme="majorEastAsia" w:hAnsiTheme="majorHAnsi" w:cstheme="majorHAns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0C61FF"/>
    <w:pPr>
      <w:spacing w:after="240" w:line="264" w:lineRule="auto"/>
    </w:pPr>
    <w:rPr>
      <w:rFonts w:asciiTheme="majorHAnsi" w:eastAsiaTheme="minorEastAsia" w:hAnsiTheme="majorHAnsi" w:cstheme="majorHAnsi"/>
      <w:color w:val="006FB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0C61FF"/>
    <w:rPr>
      <w:rFonts w:asciiTheme="majorHAnsi" w:eastAsiaTheme="minorEastAsia" w:hAnsiTheme="majorHAnsi" w:cstheme="majorHAnsi"/>
      <w:color w:val="006FB8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5A7648"/>
    <w:pPr>
      <w:ind w:left="1672"/>
    </w:pPr>
    <w:rPr>
      <w:caps/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5A764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0C6CAA"/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A7648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8239A7"/>
    <w:rPr>
      <w:rFonts w:asciiTheme="majorHAnsi" w:eastAsiaTheme="majorEastAsia" w:hAnsiTheme="majorHAnsi" w:cstheme="majorHAnsi"/>
      <w:b/>
      <w:color w:val="006FB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5A7648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5A7648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5A7648"/>
    <w:pPr>
      <w:outlineLvl w:val="9"/>
    </w:pPr>
    <w:rPr>
      <w:caps/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A7648"/>
    <w:pPr>
      <w:ind w:left="720"/>
      <w:contextualSpacing/>
    </w:pPr>
  </w:style>
  <w:style w:type="paragraph" w:styleId="List">
    <w:name w:val="List"/>
    <w:basedOn w:val="Normal"/>
    <w:uiPriority w:val="99"/>
    <w:semiHidden/>
    <w:rsid w:val="005A7648"/>
    <w:pPr>
      <w:numPr>
        <w:numId w:val="16"/>
      </w:numPr>
    </w:pPr>
  </w:style>
  <w:style w:type="paragraph" w:styleId="List2">
    <w:name w:val="List 2"/>
    <w:basedOn w:val="Normal"/>
    <w:uiPriority w:val="7"/>
    <w:rsid w:val="005A7648"/>
    <w:pPr>
      <w:numPr>
        <w:ilvl w:val="1"/>
        <w:numId w:val="16"/>
      </w:numPr>
    </w:pPr>
  </w:style>
  <w:style w:type="paragraph" w:styleId="ListBullet">
    <w:name w:val="List Bullet"/>
    <w:basedOn w:val="Normal"/>
    <w:uiPriority w:val="7"/>
    <w:rsid w:val="005A7648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5A7648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5A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5A7648"/>
    <w:pPr>
      <w:pBdr>
        <w:left w:val="single" w:sz="4" w:space="15" w:color="2575AE" w:themeColor="accent1"/>
      </w:pBdr>
      <w:spacing w:line="240" w:lineRule="exact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qFormat/>
    <w:rsid w:val="005A7648"/>
    <w:pPr>
      <w:pBdr>
        <w:left w:val="single" w:sz="4" w:space="15" w:color="AFBD22" w:themeColor="text2"/>
      </w:pBdr>
      <w:spacing w:line="240" w:lineRule="exact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5A7648"/>
    <w:rPr>
      <w:color w:val="808080"/>
    </w:rPr>
  </w:style>
  <w:style w:type="table" w:customStyle="1" w:styleId="TableGridLight1">
    <w:name w:val="Table Grid Light1"/>
    <w:basedOn w:val="TableNormal"/>
    <w:uiPriority w:val="40"/>
    <w:rsid w:val="005A7648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5A7648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5A7648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5A7648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A7648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5A7648"/>
    <w:pPr>
      <w:spacing w:after="100"/>
      <w:ind w:left="400"/>
    </w:pPr>
  </w:style>
  <w:style w:type="paragraph" w:styleId="NoSpacing">
    <w:name w:val="No Spacing"/>
    <w:uiPriority w:val="1"/>
    <w:qFormat/>
    <w:rsid w:val="005A7648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5A7648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5A7648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48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5A7648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5A7648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5A7648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5A7648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5A7648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7648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648"/>
  </w:style>
  <w:style w:type="character" w:styleId="FootnoteReference">
    <w:name w:val="footnote reference"/>
    <w:basedOn w:val="DefaultParagraphFont"/>
    <w:uiPriority w:val="99"/>
    <w:semiHidden/>
    <w:unhideWhenUsed/>
    <w:rsid w:val="005A7648"/>
    <w:rPr>
      <w:vertAlign w:val="superscript"/>
    </w:rPr>
  </w:style>
  <w:style w:type="table" w:styleId="ListTable3-Accent1">
    <w:name w:val="List Table 3 Accent 1"/>
    <w:basedOn w:val="TableNormal"/>
    <w:uiPriority w:val="48"/>
    <w:rsid w:val="005A7648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5A7648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character" w:customStyle="1" w:styleId="manualbodytextCharChar">
    <w:name w:val="manual  body text Char Char"/>
    <w:link w:val="manualbodytext"/>
    <w:locked/>
    <w:rsid w:val="000B7A4E"/>
    <w:rPr>
      <w:rFonts w:ascii="Arial" w:eastAsia="Times New Roman" w:hAnsi="Arial" w:cs="Times New Roman"/>
      <w:sz w:val="22"/>
      <w:szCs w:val="24"/>
      <w:lang w:eastAsia="en-GB"/>
    </w:rPr>
  </w:style>
  <w:style w:type="paragraph" w:customStyle="1" w:styleId="manualbodytext">
    <w:name w:val="manual  body text"/>
    <w:basedOn w:val="Normal"/>
    <w:link w:val="manualbodytextCharChar"/>
    <w:qFormat/>
    <w:rsid w:val="000B7A4E"/>
    <w:pPr>
      <w:tabs>
        <w:tab w:val="left" w:pos="924"/>
      </w:tabs>
      <w:spacing w:before="60" w:after="60" w:line="260" w:lineRule="atLeast"/>
    </w:pPr>
    <w:rPr>
      <w:rFonts w:ascii="Arial" w:eastAsia="Times New Roman" w:hAnsi="Arial" w:cs="Times New Roman"/>
      <w:sz w:val="22"/>
      <w:szCs w:val="24"/>
      <w:lang w:eastAsia="en-GB"/>
    </w:rPr>
  </w:style>
  <w:style w:type="paragraph" w:customStyle="1" w:styleId="manualbulletlist">
    <w:name w:val="manual bullet list"/>
    <w:basedOn w:val="Normal"/>
    <w:rsid w:val="000B7A4E"/>
    <w:pPr>
      <w:numPr>
        <w:numId w:val="32"/>
      </w:numPr>
      <w:spacing w:before="60" w:after="60" w:line="260" w:lineRule="atLeast"/>
    </w:pPr>
    <w:rPr>
      <w:rFonts w:ascii="Arial" w:eastAsia="Times New Roman" w:hAnsi="Arial" w:cs="Times New Roman"/>
      <w:sz w:val="22"/>
      <w:szCs w:val="24"/>
      <w:lang w:val="en-GB" w:eastAsia="en-GB"/>
    </w:rPr>
  </w:style>
  <w:style w:type="paragraph" w:styleId="BodyText">
    <w:name w:val="Body Text"/>
    <w:basedOn w:val="Normal"/>
    <w:link w:val="BodyTextChar"/>
    <w:rsid w:val="0056646B"/>
    <w:pPr>
      <w:spacing w:after="0" w:line="240" w:lineRule="auto"/>
    </w:pPr>
    <w:rPr>
      <w:rFonts w:ascii="Comic Sans MS" w:eastAsia="Times New Roman" w:hAnsi="Comic Sans MS" w:cs="Times New Roman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56646B"/>
    <w:rPr>
      <w:rFonts w:ascii="Comic Sans MS" w:eastAsia="Times New Roman" w:hAnsi="Comic Sans MS" w:cs="Times New Roman"/>
      <w:sz w:val="22"/>
      <w:szCs w:val="24"/>
    </w:rPr>
  </w:style>
  <w:style w:type="character" w:customStyle="1" w:styleId="grkhzd">
    <w:name w:val="grkhzd"/>
    <w:basedOn w:val="DefaultParagraphFont"/>
    <w:rsid w:val="00165D55"/>
  </w:style>
  <w:style w:type="character" w:customStyle="1" w:styleId="lrzxr">
    <w:name w:val="lrzxr"/>
    <w:basedOn w:val="DefaultParagraphFont"/>
    <w:rsid w:val="00165D55"/>
  </w:style>
  <w:style w:type="character" w:styleId="UnresolvedMention">
    <w:name w:val="Unresolved Mention"/>
    <w:basedOn w:val="DefaultParagraphFont"/>
    <w:uiPriority w:val="99"/>
    <w:semiHidden/>
    <w:unhideWhenUsed/>
    <w:rsid w:val="00416D8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87EC4"/>
  </w:style>
  <w:style w:type="paragraph" w:customStyle="1" w:styleId="Footer2">
    <w:name w:val="Footer 2"/>
    <w:basedOn w:val="Normal"/>
    <w:link w:val="Footer2Char"/>
    <w:qFormat/>
    <w:rsid w:val="004D49F9"/>
    <w:pPr>
      <w:spacing w:line="264" w:lineRule="auto"/>
    </w:pPr>
    <w:rPr>
      <w:rFonts w:ascii="Arial" w:hAnsi="Arial"/>
      <w:color w:val="000000" w:themeColor="text1"/>
      <w:sz w:val="16"/>
    </w:rPr>
  </w:style>
  <w:style w:type="character" w:customStyle="1" w:styleId="Footer2Char">
    <w:name w:val="Footer 2 Char"/>
    <w:basedOn w:val="DefaultParagraphFont"/>
    <w:link w:val="Footer2"/>
    <w:rsid w:val="004D49F9"/>
    <w:rPr>
      <w:rFonts w:ascii="Arial" w:hAnsi="Arial"/>
      <w:color w:val="000000" w:themeColor="text1"/>
      <w:sz w:val="16"/>
    </w:rPr>
  </w:style>
  <w:style w:type="paragraph" w:styleId="Revision">
    <w:name w:val="Revision"/>
    <w:hidden/>
    <w:uiPriority w:val="99"/>
    <w:semiHidden/>
    <w:rsid w:val="00257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zta.govt.nz/roads-and-rail/code-of-practice-for-temporary-traffic-management/resources/warrants/" TargetMode="External"/><Relationship Id="rId18" Type="http://schemas.openxmlformats.org/officeDocument/2006/relationships/hyperlink" Target="https://www.ttm-isg.org/news/consultation-opens-on-ttm-credentials-framewor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TM.Quals@nzta.govt.nz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zta.govt.nz/roads-and-rail/code-of-practice-for-temporary-traffic-management/resources/warrants/" TargetMode="External"/><Relationship Id="rId17" Type="http://schemas.openxmlformats.org/officeDocument/2006/relationships/hyperlink" Target="https://nzta.govt.nz/roads-and-rail/code-of-practice-for-temporary-traffic-management/resources/warran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zta.govt.nz/roads-and-rail/code-of-practice-for-temporary-traffic-management/resources/warrant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zta.govt.nz/roads-and-rail/code-of-practice-for-temporary-traffic-management/resources/warrant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nzta.govt.nz/roads-and-rail/code-of-practice-for-temporary-traffic-management/resources/warrants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zta.govt.nz/roads-and-rail/code-of-practice-for-temporary-traffic-management/resources/warrants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7D3D205D0941DDB9BDF002B14D4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73A84-EBBC-42DE-995F-9F1F5BE44C5A}"/>
      </w:docPartPr>
      <w:docPartBody>
        <w:p w:rsidR="002D7761" w:rsidRDefault="002D7761">
          <w:pPr>
            <w:pStyle w:val="177D3D205D0941DDB9BDF002B14D45D5"/>
          </w:pPr>
          <w:r w:rsidRPr="002D125C">
            <w:rPr>
              <w:rStyle w:val="PlaceholderText"/>
            </w:rPr>
            <w:t>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61"/>
    <w:rsid w:val="00064AB8"/>
    <w:rsid w:val="000E3148"/>
    <w:rsid w:val="00152D8B"/>
    <w:rsid w:val="001C1D71"/>
    <w:rsid w:val="001F5B42"/>
    <w:rsid w:val="002D7761"/>
    <w:rsid w:val="00385559"/>
    <w:rsid w:val="003C3D36"/>
    <w:rsid w:val="004C1380"/>
    <w:rsid w:val="006F261B"/>
    <w:rsid w:val="008D3F71"/>
    <w:rsid w:val="009E2588"/>
    <w:rsid w:val="00A14500"/>
    <w:rsid w:val="00A847E0"/>
    <w:rsid w:val="00B23352"/>
    <w:rsid w:val="00B61B1B"/>
    <w:rsid w:val="00B75E1E"/>
    <w:rsid w:val="00E90354"/>
    <w:rsid w:val="00F715D9"/>
    <w:rsid w:val="00F7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7D3D205D0941DDB9BDF002B14D45D5">
    <w:name w:val="177D3D205D0941DDB9BDF002B14D45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F055A3072F64999D912795E1D2519" ma:contentTypeVersion="13" ma:contentTypeDescription="Create a new document." ma:contentTypeScope="" ma:versionID="5a52f4db98f4bf5ae4d8d9261ad75a19">
  <xsd:schema xmlns:xsd="http://www.w3.org/2001/XMLSchema" xmlns:xs="http://www.w3.org/2001/XMLSchema" xmlns:p="http://schemas.microsoft.com/office/2006/metadata/properties" xmlns:ns3="bde59608-aebf-494d-95b7-93e9164481cd" xmlns:ns4="39a7448d-d0a0-45f4-ab5a-708bd0040b23" targetNamespace="http://schemas.microsoft.com/office/2006/metadata/properties" ma:root="true" ma:fieldsID="b86515d37efd3f639a86cc827288588b" ns3:_="" ns4:_="">
    <xsd:import namespace="bde59608-aebf-494d-95b7-93e9164481cd"/>
    <xsd:import namespace="39a7448d-d0a0-45f4-ab5a-708bd0040b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59608-aebf-494d-95b7-93e916448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7448d-d0a0-45f4-ab5a-708bd0040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42A3D-7897-4CF0-A724-0D466C48C9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511AA7-C431-400F-847D-8E1DF5AA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59608-aebf-494d-95b7-93e9164481cd"/>
    <ds:schemaRef ds:uri="39a7448d-d0a0-45f4-ab5a-708bd0040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CC88A-8569-4B3E-ACD8-1D3EDD8F88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3A543E-9F8A-459A-ADDF-322AC48B73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 the Trainers Workshop</vt:lpstr>
    </vt:vector>
  </TitlesOfParts>
  <Company>NZ Transport Agency</Company>
  <LinksUpToDate>false</LinksUpToDate>
  <CharactersWithSpaces>6547</CharactersWithSpaces>
  <SharedDoc>false</SharedDoc>
  <HLinks>
    <vt:vector size="48" baseType="variant">
      <vt:variant>
        <vt:i4>5832813</vt:i4>
      </vt:variant>
      <vt:variant>
        <vt:i4>21</vt:i4>
      </vt:variant>
      <vt:variant>
        <vt:i4>0</vt:i4>
      </vt:variant>
      <vt:variant>
        <vt:i4>5</vt:i4>
      </vt:variant>
      <vt:variant>
        <vt:lpwstr>mailto:TTM.Quals@nzta.govt.nz</vt:lpwstr>
      </vt:variant>
      <vt:variant>
        <vt:lpwstr/>
      </vt:variant>
      <vt:variant>
        <vt:i4>3211326</vt:i4>
      </vt:variant>
      <vt:variant>
        <vt:i4>18</vt:i4>
      </vt:variant>
      <vt:variant>
        <vt:i4>0</vt:i4>
      </vt:variant>
      <vt:variant>
        <vt:i4>5</vt:i4>
      </vt:variant>
      <vt:variant>
        <vt:lpwstr>https://nzta.govt.nz/roads-and-rail/code-of-practice-for-temporary-traffic-management/resources/warrants/</vt:lpwstr>
      </vt:variant>
      <vt:variant>
        <vt:lpwstr>STMS-Mobile</vt:lpwstr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https://nzta.govt.nz/roads-and-rail/code-of-practice-for-temporary-traffic-management/resources/warrants/</vt:lpwstr>
      </vt:variant>
      <vt:variant>
        <vt:lpwstr>STMS-CatC</vt:lpwstr>
      </vt:variant>
      <vt:variant>
        <vt:i4>4522073</vt:i4>
      </vt:variant>
      <vt:variant>
        <vt:i4>12</vt:i4>
      </vt:variant>
      <vt:variant>
        <vt:i4>0</vt:i4>
      </vt:variant>
      <vt:variant>
        <vt:i4>5</vt:i4>
      </vt:variant>
      <vt:variant>
        <vt:lpwstr>https://nzta.govt.nz/roads-and-rail/code-of-practice-for-temporary-traffic-management/resources/warrants/</vt:lpwstr>
      </vt:variant>
      <vt:variant>
        <vt:lpwstr>STMS-CatB</vt:lpwstr>
      </vt:variant>
      <vt:variant>
        <vt:i4>4522073</vt:i4>
      </vt:variant>
      <vt:variant>
        <vt:i4>9</vt:i4>
      </vt:variant>
      <vt:variant>
        <vt:i4>0</vt:i4>
      </vt:variant>
      <vt:variant>
        <vt:i4>5</vt:i4>
      </vt:variant>
      <vt:variant>
        <vt:lpwstr>https://nzta.govt.nz/roads-and-rail/code-of-practice-for-temporary-traffic-management/resources/warrants/</vt:lpwstr>
      </vt:variant>
      <vt:variant>
        <vt:lpwstr>STMS-CatA</vt:lpwstr>
      </vt:variant>
      <vt:variant>
        <vt:i4>2555960</vt:i4>
      </vt:variant>
      <vt:variant>
        <vt:i4>6</vt:i4>
      </vt:variant>
      <vt:variant>
        <vt:i4>0</vt:i4>
      </vt:variant>
      <vt:variant>
        <vt:i4>5</vt:i4>
      </vt:variant>
      <vt:variant>
        <vt:lpwstr>https://nzta.govt.nz/roads-and-rail/code-of-practice-for-temporary-traffic-management/resources/warrants/</vt:lpwstr>
      </vt:variant>
      <vt:variant>
        <vt:lpwstr>STMS-U</vt:lpwstr>
      </vt:variant>
      <vt:variant>
        <vt:i4>4653056</vt:i4>
      </vt:variant>
      <vt:variant>
        <vt:i4>3</vt:i4>
      </vt:variant>
      <vt:variant>
        <vt:i4>0</vt:i4>
      </vt:variant>
      <vt:variant>
        <vt:i4>5</vt:i4>
      </vt:variant>
      <vt:variant>
        <vt:lpwstr>https://nzta.govt.nz/roads-and-rail/code-of-practice-for-temporary-traffic-management/resources/warrants/</vt:lpwstr>
      </vt:variant>
      <vt:variant>
        <vt:lpwstr>Inspector</vt:lpwstr>
      </vt:variant>
      <vt:variant>
        <vt:i4>3670143</vt:i4>
      </vt:variant>
      <vt:variant>
        <vt:i4>0</vt:i4>
      </vt:variant>
      <vt:variant>
        <vt:i4>0</vt:i4>
      </vt:variant>
      <vt:variant>
        <vt:i4>5</vt:i4>
      </vt:variant>
      <vt:variant>
        <vt:lpwstr>https://nzta.govt.nz/roads-and-rail/code-of-practice-for-temporary-traffic-management/resources/warrants/</vt:lpwstr>
      </vt:variant>
      <vt:variant>
        <vt:lpwstr>TMO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 the Trainers Workshop</dc:title>
  <dc:subject/>
  <dc:creator>Kim Laurenson</dc:creator>
  <cp:keywords/>
  <dc:description/>
  <cp:lastModifiedBy>Leigh Pratt</cp:lastModifiedBy>
  <cp:revision>3</cp:revision>
  <dcterms:created xsi:type="dcterms:W3CDTF">2024-03-13T22:42:00Z</dcterms:created>
  <dcterms:modified xsi:type="dcterms:W3CDTF">2024-03-13T22:43:00Z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0x010100BC8F055A3072F64999D912795E1D2519</vt:lpwstr>
  </property>
</Properties>
</file>