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C529" w14:textId="55789667" w:rsidR="00220957" w:rsidRDefault="00220957" w:rsidP="00220957">
      <w:pPr>
        <w:tabs>
          <w:tab w:val="left" w:pos="4157"/>
        </w:tabs>
        <w:rPr>
          <w:rFonts w:asciiTheme="majorHAnsi" w:hAnsiTheme="majorHAnsi" w:cstheme="majorHAnsi"/>
        </w:rPr>
      </w:pPr>
    </w:p>
    <w:p w14:paraId="4CC491FF" w14:textId="10F10CCD" w:rsidR="008C1207" w:rsidRDefault="008C1207" w:rsidP="00A5177D"/>
    <w:p w14:paraId="2C21B6F5" w14:textId="32EC72CD" w:rsidR="008C1207" w:rsidRDefault="008C1207" w:rsidP="008C1207"/>
    <w:p w14:paraId="196837BA" w14:textId="7D4EAA8D" w:rsidR="0071616A" w:rsidRPr="00E2781D" w:rsidRDefault="00000000" w:rsidP="0071616A">
      <w:pPr>
        <w:pStyle w:val="Title"/>
        <w:spacing w:line="240" w:lineRule="atLeast"/>
        <w:rPr>
          <w:rFonts w:cstheme="majorHAnsi"/>
        </w:rPr>
      </w:pPr>
      <w:sdt>
        <w:sdtPr>
          <w:id w:val="725649469"/>
          <w:placeholder>
            <w:docPart w:val="F998F7C1CA514B8D81A336FE3E6E18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60F3E">
            <w:t>Emergency Works: Recovery Plan</w:t>
          </w:r>
        </w:sdtContent>
      </w:sdt>
    </w:p>
    <w:sdt>
      <w:sdtPr>
        <w:rPr>
          <w:rFonts w:asciiTheme="majorHAnsi" w:hAnsiTheme="majorHAnsi" w:cstheme="majorHAnsi"/>
        </w:rPr>
        <w:id w:val="-267322066"/>
        <w:placeholder>
          <w:docPart w:val="FD10CD87AD9D43F5AF25899870E409B0"/>
        </w:placeholder>
      </w:sdtPr>
      <w:sdtEndPr>
        <w:rPr>
          <w:b/>
          <w:bCs/>
        </w:rPr>
      </w:sdtEndPr>
      <w:sdtContent>
        <w:p w14:paraId="4E2E95FD" w14:textId="5B645D44" w:rsidR="0071616A" w:rsidRPr="00833F23" w:rsidRDefault="00957AD5" w:rsidP="0071616A">
          <w:pPr>
            <w:pStyle w:val="Details"/>
            <w:rPr>
              <w:rFonts w:asciiTheme="majorHAnsi" w:hAnsiTheme="majorHAnsi" w:cstheme="majorHAnsi"/>
              <w:b/>
              <w:bCs/>
            </w:rPr>
          </w:pPr>
          <w:r w:rsidRPr="00833F23">
            <w:rPr>
              <w:rFonts w:asciiTheme="majorHAnsi" w:hAnsiTheme="majorHAnsi" w:cstheme="majorHAnsi"/>
              <w:b/>
              <w:bCs/>
            </w:rPr>
            <w:t xml:space="preserve">Event Name: </w:t>
          </w:r>
        </w:p>
      </w:sdtContent>
    </w:sdt>
    <w:sdt>
      <w:sdtPr>
        <w:rPr>
          <w:rFonts w:asciiTheme="majorHAnsi" w:hAnsiTheme="majorHAnsi" w:cstheme="majorHAnsi"/>
          <w:b/>
          <w:bCs/>
        </w:rPr>
        <w:id w:val="1327940731"/>
        <w:placeholder>
          <w:docPart w:val="372F7C13B2DE48B0A6E2C138CF782B02"/>
        </w:placeholder>
        <w:date>
          <w:dateFormat w:val="d MMMM yyyy"/>
          <w:lid w:val="en-US"/>
          <w:storeMappedDataAs w:val="dateTime"/>
          <w:calendar w:val="gregorian"/>
        </w:date>
      </w:sdtPr>
      <w:sdtContent>
        <w:p w14:paraId="775CC8B4" w14:textId="39B3BD6D" w:rsidR="0071616A" w:rsidRPr="00BA6ABC" w:rsidRDefault="00957AD5" w:rsidP="0071616A">
          <w:pPr>
            <w:pStyle w:val="Details"/>
            <w:rPr>
              <w:rFonts w:asciiTheme="majorHAnsi" w:hAnsiTheme="majorHAnsi" w:cstheme="majorHAnsi"/>
              <w:b/>
              <w:bCs/>
              <w:color w:val="00B050"/>
            </w:rPr>
          </w:pPr>
          <w:r w:rsidRPr="00833F23">
            <w:rPr>
              <w:rFonts w:asciiTheme="majorHAnsi" w:hAnsiTheme="majorHAnsi" w:cstheme="majorHAnsi"/>
              <w:b/>
              <w:bCs/>
              <w:lang w:val="en-US"/>
            </w:rPr>
            <w:t xml:space="preserve">Event Date: </w:t>
          </w:r>
        </w:p>
      </w:sdtContent>
    </w:sdt>
    <w:sdt>
      <w:sdtPr>
        <w:rPr>
          <w:rFonts w:asciiTheme="majorHAnsi" w:hAnsiTheme="majorHAnsi" w:cstheme="majorHAnsi"/>
        </w:rPr>
        <w:id w:val="-350034508"/>
        <w:placeholder>
          <w:docPart w:val="674FA934319547ADAAAAA5C8D5BC5360"/>
        </w:placeholder>
      </w:sdtPr>
      <w:sdtEndPr>
        <w:rPr>
          <w:b/>
          <w:bCs/>
          <w:color w:val="00B050"/>
        </w:rPr>
      </w:sdtEndPr>
      <w:sdtContent>
        <w:p w14:paraId="43AF329B" w14:textId="260F229C" w:rsidR="00BA6ABC" w:rsidRPr="00957AD5" w:rsidRDefault="00E1335F" w:rsidP="00BA6ABC">
          <w:pPr>
            <w:pStyle w:val="Details"/>
            <w:rPr>
              <w:rFonts w:asciiTheme="majorHAnsi" w:hAnsiTheme="majorHAnsi" w:cstheme="majorHAnsi"/>
              <w:b/>
              <w:bCs/>
              <w:color w:val="00B050"/>
            </w:rPr>
          </w:pPr>
          <w:r>
            <w:rPr>
              <w:rFonts w:asciiTheme="majorHAnsi" w:hAnsiTheme="majorHAnsi" w:cstheme="majorHAnsi"/>
              <w:b/>
              <w:bCs/>
            </w:rPr>
            <w:t>R</w:t>
          </w:r>
          <w:r w:rsidR="00BA6ABC" w:rsidRPr="00833F23">
            <w:rPr>
              <w:rFonts w:asciiTheme="majorHAnsi" w:hAnsiTheme="majorHAnsi" w:cstheme="majorHAnsi"/>
              <w:b/>
              <w:bCs/>
            </w:rPr>
            <w:t>egion</w:t>
          </w:r>
          <w:r>
            <w:rPr>
              <w:rFonts w:asciiTheme="majorHAnsi" w:hAnsiTheme="majorHAnsi" w:cstheme="majorHAnsi"/>
              <w:b/>
              <w:bCs/>
            </w:rPr>
            <w:t>(</w:t>
          </w:r>
          <w:r w:rsidR="00BA6ABC" w:rsidRPr="00833F23">
            <w:rPr>
              <w:rFonts w:asciiTheme="majorHAnsi" w:hAnsiTheme="majorHAnsi" w:cstheme="majorHAnsi"/>
              <w:b/>
              <w:bCs/>
            </w:rPr>
            <w:t>s</w:t>
          </w:r>
          <w:r>
            <w:rPr>
              <w:rFonts w:asciiTheme="majorHAnsi" w:hAnsiTheme="majorHAnsi" w:cstheme="majorHAnsi"/>
              <w:b/>
              <w:bCs/>
            </w:rPr>
            <w:t>)</w:t>
          </w:r>
          <w:r w:rsidR="00BA6ABC" w:rsidRPr="00833F23">
            <w:rPr>
              <w:rFonts w:asciiTheme="majorHAnsi" w:hAnsiTheme="majorHAnsi" w:cstheme="majorHAnsi"/>
              <w:b/>
              <w:bCs/>
            </w:rPr>
            <w:t>:</w:t>
          </w:r>
        </w:p>
      </w:sdtContent>
    </w:sdt>
    <w:sdt>
      <w:sdtPr>
        <w:rPr>
          <w:rFonts w:asciiTheme="majorHAnsi" w:hAnsiTheme="majorHAnsi" w:cstheme="majorHAnsi"/>
        </w:rPr>
        <w:id w:val="993682778"/>
        <w:placeholder>
          <w:docPart w:val="A3A24803BC1646AC820455FB0159310B"/>
        </w:placeholder>
      </w:sdtPr>
      <w:sdtEndPr>
        <w:rPr>
          <w:b/>
          <w:bCs/>
          <w:color w:val="00B050"/>
        </w:rPr>
      </w:sdtEndPr>
      <w:sdtContent>
        <w:p w14:paraId="465615A2" w14:textId="4BF1BA75" w:rsidR="00BA6ABC" w:rsidRPr="00957AD5" w:rsidRDefault="00BA6ABC" w:rsidP="00BA6ABC">
          <w:pPr>
            <w:pStyle w:val="Details"/>
            <w:rPr>
              <w:rFonts w:asciiTheme="majorHAnsi" w:hAnsiTheme="majorHAnsi" w:cstheme="majorHAnsi"/>
              <w:b/>
              <w:bCs/>
              <w:color w:val="00B050"/>
            </w:rPr>
          </w:pPr>
          <w:r w:rsidRPr="00833F23">
            <w:rPr>
              <w:rFonts w:asciiTheme="majorHAnsi" w:hAnsiTheme="majorHAnsi" w:cstheme="majorHAnsi"/>
              <w:b/>
              <w:bCs/>
            </w:rPr>
            <w:t xml:space="preserve">Author:  </w:t>
          </w:r>
        </w:p>
      </w:sdtContent>
    </w:sdt>
    <w:p w14:paraId="33FCE995" w14:textId="0899BB12" w:rsidR="00CE4D75" w:rsidRDefault="00CE4D75" w:rsidP="008C1207"/>
    <w:p w14:paraId="737169B5" w14:textId="78D4DEB2" w:rsidR="00DC66A8" w:rsidRPr="00957AD5" w:rsidRDefault="00DC66A8" w:rsidP="00DC66A8">
      <w:pPr>
        <w:pStyle w:val="Details"/>
        <w:rPr>
          <w:rFonts w:asciiTheme="majorHAnsi" w:hAnsiTheme="majorHAnsi" w:cstheme="majorHAnsi"/>
          <w:b/>
          <w:bCs/>
          <w:color w:val="00B05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C29B6" w14:paraId="45150072" w14:textId="77777777" w:rsidTr="008F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35681CF3" w14:textId="3684AA5A" w:rsidR="00EC29B6" w:rsidRDefault="002213A4" w:rsidP="008C1207">
            <w:r>
              <w:t xml:space="preserve">Version Number: </w:t>
            </w:r>
          </w:p>
        </w:tc>
        <w:tc>
          <w:tcPr>
            <w:tcW w:w="3134" w:type="dxa"/>
          </w:tcPr>
          <w:p w14:paraId="762B6121" w14:textId="793A4042" w:rsidR="00EC29B6" w:rsidRDefault="002213A4" w:rsidP="008C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change:</w:t>
            </w:r>
          </w:p>
        </w:tc>
        <w:tc>
          <w:tcPr>
            <w:tcW w:w="3134" w:type="dxa"/>
          </w:tcPr>
          <w:p w14:paraId="793A1A6F" w14:textId="7F22E864" w:rsidR="00EC29B6" w:rsidRDefault="002213A4" w:rsidP="008C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by:</w:t>
            </w:r>
          </w:p>
        </w:tc>
      </w:tr>
      <w:tr w:rsidR="00EC29B6" w14:paraId="11173B3A" w14:textId="77777777" w:rsidTr="008F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51BEF373" w14:textId="77777777" w:rsidR="00EC29B6" w:rsidRDefault="00EC29B6" w:rsidP="008C1207"/>
        </w:tc>
        <w:tc>
          <w:tcPr>
            <w:tcW w:w="3134" w:type="dxa"/>
          </w:tcPr>
          <w:p w14:paraId="258E5B0B" w14:textId="77777777" w:rsidR="00EC29B6" w:rsidRDefault="00EC29B6" w:rsidP="008C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4" w:type="dxa"/>
          </w:tcPr>
          <w:p w14:paraId="61478DC9" w14:textId="77777777" w:rsidR="00EC29B6" w:rsidRDefault="00EC29B6" w:rsidP="008C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29B6" w14:paraId="6F5CB06E" w14:textId="77777777" w:rsidTr="008F7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</w:tcPr>
          <w:p w14:paraId="4347E66E" w14:textId="77777777" w:rsidR="00EC29B6" w:rsidRDefault="00EC29B6" w:rsidP="008C1207"/>
        </w:tc>
        <w:tc>
          <w:tcPr>
            <w:tcW w:w="3134" w:type="dxa"/>
          </w:tcPr>
          <w:p w14:paraId="385FD2F1" w14:textId="77777777" w:rsidR="00EC29B6" w:rsidRDefault="00EC29B6" w:rsidP="008C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34" w:type="dxa"/>
          </w:tcPr>
          <w:p w14:paraId="4F2C3E3E" w14:textId="77777777" w:rsidR="00EC29B6" w:rsidRDefault="00EC29B6" w:rsidP="008C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AA4F06" w14:textId="625EF488" w:rsidR="00CE4D75" w:rsidRDefault="00CE4D75" w:rsidP="008C1207"/>
    <w:p w14:paraId="6FD7E550" w14:textId="2BE31020" w:rsidR="00CE4D75" w:rsidRDefault="00CE4D75" w:rsidP="008C1207"/>
    <w:p w14:paraId="40EE78E9" w14:textId="6365E840" w:rsidR="00CE4D75" w:rsidRDefault="00CE4D75" w:rsidP="008C1207"/>
    <w:p w14:paraId="279CDC97" w14:textId="47C74474" w:rsidR="00A9654E" w:rsidRDefault="00A9654E" w:rsidP="008C1207"/>
    <w:p w14:paraId="4299E770" w14:textId="7E904C62" w:rsidR="00A9654E" w:rsidRDefault="00A9654E" w:rsidP="008C1207"/>
    <w:p w14:paraId="00CF4F8E" w14:textId="77777777" w:rsidR="00A9654E" w:rsidRPr="00C171B3" w:rsidRDefault="00A9654E" w:rsidP="008C1207"/>
    <w:p w14:paraId="4CE0713A" w14:textId="77777777" w:rsidR="008C1207" w:rsidRDefault="008C1207" w:rsidP="008C1207">
      <w:pPr>
        <w:spacing w:line="240" w:lineRule="atLeast"/>
      </w:pPr>
    </w:p>
    <w:p w14:paraId="59649BA8" w14:textId="77777777" w:rsidR="008C1207" w:rsidRDefault="008C1207" w:rsidP="008C1207">
      <w:pPr>
        <w:spacing w:line="240" w:lineRule="atLeast"/>
      </w:pPr>
    </w:p>
    <w:p w14:paraId="03B450DB" w14:textId="77777777" w:rsidR="008C1207" w:rsidRDefault="008C1207" w:rsidP="008C1207">
      <w:pPr>
        <w:spacing w:line="240" w:lineRule="atLeast"/>
      </w:pPr>
    </w:p>
    <w:p w14:paraId="378E8659" w14:textId="77777777" w:rsidR="008C1207" w:rsidRDefault="008C1207" w:rsidP="008C1207">
      <w:pPr>
        <w:spacing w:line="240" w:lineRule="atLeast"/>
      </w:pPr>
    </w:p>
    <w:p w14:paraId="594AF126" w14:textId="77777777" w:rsidR="00981FE4" w:rsidRDefault="00981FE4" w:rsidP="008C1207">
      <w:pPr>
        <w:spacing w:line="240" w:lineRule="atLeast"/>
      </w:pPr>
    </w:p>
    <w:p w14:paraId="71FD2FF4" w14:textId="77777777" w:rsidR="00981FE4" w:rsidRDefault="00981FE4" w:rsidP="008C1207">
      <w:pPr>
        <w:spacing w:line="240" w:lineRule="atLeast"/>
      </w:pPr>
    </w:p>
    <w:p w14:paraId="52173DB8" w14:textId="77777777" w:rsidR="00981FE4" w:rsidRDefault="00981FE4" w:rsidP="008C1207">
      <w:pPr>
        <w:spacing w:line="240" w:lineRule="atLeast"/>
      </w:pPr>
    </w:p>
    <w:p w14:paraId="175A156E" w14:textId="77777777" w:rsidR="00981FE4" w:rsidRDefault="00981FE4" w:rsidP="008C1207">
      <w:pPr>
        <w:spacing w:line="240" w:lineRule="atLeast"/>
      </w:pPr>
    </w:p>
    <w:p w14:paraId="4F76A19F" w14:textId="77777777" w:rsidR="00981FE4" w:rsidRDefault="00981FE4" w:rsidP="008C1207">
      <w:pPr>
        <w:spacing w:line="240" w:lineRule="atLeast"/>
      </w:pPr>
    </w:p>
    <w:p w14:paraId="02065D89" w14:textId="77777777" w:rsidR="00981FE4" w:rsidRDefault="00981FE4" w:rsidP="008C1207">
      <w:pPr>
        <w:spacing w:line="240" w:lineRule="atLeast"/>
      </w:pPr>
    </w:p>
    <w:p w14:paraId="0F53D06E" w14:textId="77777777" w:rsidR="00981FE4" w:rsidRDefault="00981FE4" w:rsidP="008C1207">
      <w:pPr>
        <w:spacing w:line="240" w:lineRule="atLeast"/>
      </w:pPr>
    </w:p>
    <w:p w14:paraId="637A5893" w14:textId="77777777" w:rsidR="00981FE4" w:rsidRDefault="00981FE4" w:rsidP="008C1207">
      <w:pPr>
        <w:spacing w:line="240" w:lineRule="atLeast"/>
      </w:pPr>
    </w:p>
    <w:p w14:paraId="3A43104A" w14:textId="77777777" w:rsidR="00981FE4" w:rsidRDefault="00981FE4" w:rsidP="008C1207">
      <w:pPr>
        <w:spacing w:line="240" w:lineRule="atLeast"/>
      </w:pPr>
    </w:p>
    <w:p w14:paraId="334E1B3B" w14:textId="77777777" w:rsidR="00981FE4" w:rsidRDefault="00981FE4" w:rsidP="008C1207">
      <w:pPr>
        <w:spacing w:line="240" w:lineRule="atLeast"/>
      </w:pPr>
    </w:p>
    <w:p w14:paraId="41726FC0" w14:textId="77777777" w:rsidR="00981FE4" w:rsidRDefault="00981FE4" w:rsidP="008C1207">
      <w:pPr>
        <w:spacing w:line="240" w:lineRule="atLeast"/>
      </w:pPr>
    </w:p>
    <w:p w14:paraId="53EDDBF4" w14:textId="77777777" w:rsidR="00981FE4" w:rsidRDefault="00981FE4" w:rsidP="008C1207">
      <w:pPr>
        <w:spacing w:line="240" w:lineRule="atLeast"/>
      </w:pPr>
    </w:p>
    <w:p w14:paraId="37C5CF47" w14:textId="77777777" w:rsidR="00981FE4" w:rsidRDefault="00981FE4" w:rsidP="008C1207">
      <w:pPr>
        <w:spacing w:line="240" w:lineRule="atLeast"/>
      </w:pPr>
    </w:p>
    <w:p w14:paraId="3404EC89" w14:textId="77777777" w:rsidR="00981FE4" w:rsidRDefault="00981FE4" w:rsidP="008C1207">
      <w:pPr>
        <w:spacing w:line="240" w:lineRule="atLeast"/>
      </w:pPr>
    </w:p>
    <w:p w14:paraId="49D138D6" w14:textId="77777777" w:rsidR="0071616A" w:rsidRDefault="0071616A" w:rsidP="0071616A">
      <w:pPr>
        <w:tabs>
          <w:tab w:val="left" w:pos="3155"/>
        </w:tabs>
        <w:rPr>
          <w:lang w:val="en-US"/>
        </w:rPr>
      </w:pPr>
    </w:p>
    <w:p w14:paraId="72A594D3" w14:textId="62F599DE" w:rsidR="00E00F67" w:rsidRDefault="00E00F67" w:rsidP="00E00F67">
      <w:pPr>
        <w:pStyle w:val="Heading1"/>
        <w:rPr>
          <w:lang w:val="en-US"/>
        </w:rPr>
      </w:pPr>
      <w:r w:rsidRPr="0085407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53FABD" wp14:editId="32436D89">
                <wp:simplePos x="0" y="0"/>
                <wp:positionH relativeFrom="margin">
                  <wp:align>left</wp:align>
                </wp:positionH>
                <wp:positionV relativeFrom="paragraph">
                  <wp:posOffset>894715</wp:posOffset>
                </wp:positionV>
                <wp:extent cx="5949950" cy="1404620"/>
                <wp:effectExtent l="0" t="0" r="12700" b="165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3F1D7" w14:textId="71A0A95F" w:rsidR="00854074" w:rsidRPr="002A313A" w:rsidRDefault="0085407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A313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Note:</w:t>
                            </w:r>
                            <w:r w:rsidRPr="002A313A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642016">
                              <w:rPr>
                                <w:i/>
                                <w:iCs/>
                              </w:rPr>
                              <w:t>Part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 xml:space="preserve"> 1</w:t>
                            </w:r>
                            <w:r w:rsidR="00C7007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>of this plan is to be completed by the local network team and provided to the National Recovery Manager as the response phase nears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3FAB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70.45pt;width:468.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" fillcolor="#cde4f4 [660]">
                <v:textbox style="mso-fit-shape-to-text:t">
                  <w:txbxContent>
                    <w:p w14:paraId="4B23F1D7" w14:textId="71A0A95F" w:rsidR="00854074" w:rsidRPr="002A313A" w:rsidRDefault="00854074">
                      <w:pPr>
                        <w:rPr>
                          <w:i/>
                          <w:iCs/>
                        </w:rPr>
                      </w:pPr>
                      <w:r w:rsidRPr="002A313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Note:</w:t>
                      </w:r>
                      <w:r w:rsidRPr="002A313A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642016">
                        <w:rPr>
                          <w:i/>
                          <w:iCs/>
                        </w:rPr>
                        <w:t>Part</w:t>
                      </w:r>
                      <w:r w:rsidRPr="002A313A">
                        <w:rPr>
                          <w:i/>
                          <w:iCs/>
                        </w:rPr>
                        <w:t xml:space="preserve"> 1</w:t>
                      </w:r>
                      <w:r w:rsidR="00C70078">
                        <w:rPr>
                          <w:i/>
                          <w:iCs/>
                        </w:rPr>
                        <w:t xml:space="preserve"> </w:t>
                      </w:r>
                      <w:r w:rsidRPr="002A313A">
                        <w:rPr>
                          <w:i/>
                          <w:iCs/>
                        </w:rPr>
                        <w:t>of this plan is to be completed by the local network team and provided to the National Recovery Manager as the response phase nears completion.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16">
        <w:rPr>
          <w:lang w:val="en-US"/>
        </w:rPr>
        <w:t>Part</w:t>
      </w:r>
      <w:r w:rsidR="005F3548">
        <w:rPr>
          <w:lang w:val="en-US"/>
        </w:rPr>
        <w:t xml:space="preserve"> </w:t>
      </w:r>
      <w:r w:rsidR="00BA6ABC">
        <w:rPr>
          <w:lang w:val="en-US"/>
        </w:rPr>
        <w:t>1: Handover details – Response to Recovery Phase</w:t>
      </w:r>
    </w:p>
    <w:p w14:paraId="04EBB9C4" w14:textId="77777777" w:rsidR="00854074" w:rsidRPr="00E00A31" w:rsidRDefault="00854074" w:rsidP="00E00A31">
      <w:pPr>
        <w:rPr>
          <w:lang w:val="en-US"/>
        </w:rPr>
      </w:pPr>
    </w:p>
    <w:p w14:paraId="00E16B59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Event summary: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DFD493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Briefly describe the event and list the effected highways</w:t>
      </w:r>
      <w:proofErr w:type="gramStart"/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 </w:t>
      </w:r>
      <w:r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3FEB01CA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5B08763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Situation report: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046B51C" w14:textId="77777777" w:rsidR="00F217EF" w:rsidRDefault="00F217EF" w:rsidP="00DD42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Outline the current situation, including details of: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2AC1B00" w14:textId="0F9B9DFD" w:rsidR="00DD42F5" w:rsidRPr="00CB2392" w:rsidRDefault="00F217EF" w:rsidP="00DD42F5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Current road closures</w:t>
      </w:r>
      <w:r w:rsidR="00CB2392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,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including RSRP locations</w:t>
      </w:r>
      <w:r w:rsidR="00CB2392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of closure points</w:t>
      </w:r>
      <w:proofErr w:type="gramStart"/>
      <w:r w:rsidR="00D553FB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r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47811117" w14:textId="1F0F40E4" w:rsidR="00CB2392" w:rsidRPr="00CB2392" w:rsidRDefault="00CB2392" w:rsidP="00CB2392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Any detour routes in place and restrictions on traffic movement </w:t>
      </w:r>
      <w:proofErr w:type="gramStart"/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e.g.</w:t>
      </w:r>
      <w:proofErr w:type="gramEnd"/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no heavy vehicles, daytime use only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</w:t>
      </w: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 </w:t>
      </w:r>
      <w:r w:rsidRPr="00DD42F5">
        <w:rPr>
          <w:rStyle w:val="eop"/>
          <w:rFonts w:ascii="Arial" w:hAnsi="Arial" w:cs="Arial"/>
          <w:sz w:val="20"/>
          <w:szCs w:val="20"/>
        </w:rPr>
        <w:t> </w:t>
      </w:r>
    </w:p>
    <w:p w14:paraId="48B6FCEF" w14:textId="77777777" w:rsidR="00DD42F5" w:rsidRDefault="00F217EF" w:rsidP="00DD42F5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Causes of road closures e.g., flooding, slips, tree fall </w:t>
      </w:r>
      <w:proofErr w:type="gramStart"/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etc. </w:t>
      </w:r>
      <w:r w:rsidRPr="00DD42F5"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69F0F395" w14:textId="126FBECA" w:rsidR="00DD42F5" w:rsidRDefault="00F217EF" w:rsidP="00DD42F5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Details of any initial geotechnical assessments and risks associated with slip sites e.g., stable, </w:t>
      </w:r>
      <w:r w:rsidR="00DD42F5"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still experiencing</w:t>
      </w: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movement, prone to more damage in bad weather</w:t>
      </w:r>
      <w:proofErr w:type="gramStart"/>
      <w:r w:rsidR="00D553FB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</w:t>
      </w: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 </w:t>
      </w:r>
      <w:r w:rsidRPr="00DD42F5"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3D357288" w14:textId="77777777" w:rsidR="00DD42F5" w:rsidRDefault="00F217EF" w:rsidP="00DD42F5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Any traffic management in place including details of </w:t>
      </w:r>
      <w:proofErr w:type="gramStart"/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manned</w:t>
      </w:r>
      <w:proofErr w:type="gramEnd"/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and unmanned traffic management locations.</w:t>
      </w:r>
      <w:r w:rsidRPr="00DD42F5">
        <w:rPr>
          <w:rStyle w:val="eop"/>
          <w:rFonts w:ascii="Arial" w:hAnsi="Arial" w:cs="Arial"/>
          <w:sz w:val="20"/>
          <w:szCs w:val="20"/>
        </w:rPr>
        <w:t> </w:t>
      </w:r>
    </w:p>
    <w:p w14:paraId="255F9AA0" w14:textId="63F711AA" w:rsidR="00F217EF" w:rsidRPr="00DD42F5" w:rsidRDefault="00F217EF" w:rsidP="00DD42F5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Details of what needs to </w:t>
      </w:r>
      <w:proofErr w:type="gramStart"/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be continued</w:t>
      </w:r>
      <w:proofErr w:type="gramEnd"/>
      <w:r w:rsidRPr="00DD42F5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into the recovery phase from the response phase</w:t>
      </w:r>
      <w:r w:rsidR="00D553FB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</w:t>
      </w:r>
      <w:r w:rsidRPr="00DD42F5">
        <w:rPr>
          <w:rStyle w:val="eop"/>
          <w:rFonts w:ascii="Arial" w:hAnsi="Arial" w:cs="Arial"/>
          <w:sz w:val="20"/>
          <w:szCs w:val="20"/>
        </w:rPr>
        <w:t> </w:t>
      </w:r>
    </w:p>
    <w:p w14:paraId="2BB1E335" w14:textId="33F2EDAA" w:rsidR="00D06580" w:rsidRDefault="00450BF8" w:rsidP="00D0658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5407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42220C0" wp14:editId="099461A9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962650" cy="1404620"/>
                <wp:effectExtent l="0" t="0" r="19050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2575AE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E628" w14:textId="7C776C6E" w:rsidR="00D06580" w:rsidRPr="002A313A" w:rsidRDefault="00D06580" w:rsidP="00D0658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A313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Note:</w:t>
                            </w:r>
                            <w:r w:rsidRPr="002A313A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If a Decision Log was </w:t>
                            </w:r>
                            <w:r w:rsidR="00BA1A4F">
                              <w:rPr>
                                <w:i/>
                                <w:iCs/>
                              </w:rPr>
                              <w:t xml:space="preserve">used during the response phase this should be </w:t>
                            </w:r>
                            <w:r w:rsidR="007A4019">
                              <w:rPr>
                                <w:i/>
                                <w:iCs/>
                              </w:rPr>
                              <w:t>made available</w:t>
                            </w:r>
                            <w:r w:rsidR="00BA1A4F">
                              <w:rPr>
                                <w:i/>
                                <w:iCs/>
                              </w:rPr>
                              <w:t xml:space="preserve"> to the recovery team.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220C0" id="Text Box 3" o:spid="_x0000_s1027" type="#_x0000_t202" style="position:absolute;margin-left:418.3pt;margin-top:27.7pt;width:469.5pt;height:110.6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" fillcolor="#cee4f5">
                <v:textbox style="mso-fit-shape-to-text:t">
                  <w:txbxContent>
                    <w:p w14:paraId="42C4E628" w14:textId="7C776C6E" w:rsidR="00D06580" w:rsidRPr="002A313A" w:rsidRDefault="00D06580" w:rsidP="00D06580">
                      <w:pPr>
                        <w:rPr>
                          <w:i/>
                          <w:iCs/>
                        </w:rPr>
                      </w:pPr>
                      <w:r w:rsidRPr="002A313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Note:</w:t>
                      </w:r>
                      <w:r w:rsidRPr="002A313A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If a Decision Log was </w:t>
                      </w:r>
                      <w:r w:rsidR="00BA1A4F">
                        <w:rPr>
                          <w:i/>
                          <w:iCs/>
                        </w:rPr>
                        <w:t xml:space="preserve">used during the response phase this should be </w:t>
                      </w:r>
                      <w:r w:rsidR="007A4019">
                        <w:rPr>
                          <w:i/>
                          <w:iCs/>
                        </w:rPr>
                        <w:t>made available</w:t>
                      </w:r>
                      <w:r w:rsidR="00BA1A4F">
                        <w:rPr>
                          <w:i/>
                          <w:iCs/>
                        </w:rPr>
                        <w:t xml:space="preserve"> to the recovery team.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C96983" w14:textId="33B14D65" w:rsidR="00D06580" w:rsidRDefault="00D06580" w:rsidP="00D065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FBBBC26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02DD758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Agreed priorities: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E69043" w14:textId="0D04A0B1" w:rsidR="005776F0" w:rsidRDefault="00F217EF" w:rsidP="005776F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What has been agreed with local authorities and other utility providers in terms of repairs and road re-openings</w:t>
      </w:r>
      <w:proofErr w:type="gramStart"/>
      <w:r w:rsid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18C5E5B5" w14:textId="05955C67" w:rsidR="005776F0" w:rsidRDefault="00F217EF" w:rsidP="005776F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What political elements are at play e.g., key businesses that need to </w:t>
      </w:r>
      <w:proofErr w:type="gramStart"/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be considered</w:t>
      </w:r>
      <w:proofErr w:type="gramEnd"/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, local authority priorities and expectations</w:t>
      </w:r>
      <w:r w:rsid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</w:t>
      </w:r>
      <w:r w:rsidRPr="005776F0">
        <w:rPr>
          <w:rStyle w:val="eop"/>
          <w:rFonts w:ascii="Arial" w:hAnsi="Arial" w:cs="Arial"/>
          <w:sz w:val="20"/>
          <w:szCs w:val="20"/>
        </w:rPr>
        <w:t> </w:t>
      </w:r>
    </w:p>
    <w:p w14:paraId="601B2919" w14:textId="77777777" w:rsidR="005776F0" w:rsidRDefault="00F217EF" w:rsidP="005776F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What are the expectations of the local community</w:t>
      </w:r>
      <w:proofErr w:type="gramStart"/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? </w:t>
      </w:r>
      <w:r w:rsidRPr="005776F0"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1C2161EE" w14:textId="35001B11" w:rsidR="00F217EF" w:rsidRPr="005776F0" w:rsidRDefault="00F217EF" w:rsidP="005776F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Has anything </w:t>
      </w:r>
      <w:proofErr w:type="gramStart"/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been agreed</w:t>
      </w:r>
      <w:proofErr w:type="gramEnd"/>
      <w:r w:rsidRP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 xml:space="preserve"> or promised already regarding the recovery phase?</w:t>
      </w:r>
      <w:r w:rsidRPr="005776F0">
        <w:rPr>
          <w:rStyle w:val="eop"/>
          <w:rFonts w:ascii="Arial" w:hAnsi="Arial" w:cs="Arial"/>
          <w:sz w:val="20"/>
          <w:szCs w:val="20"/>
        </w:rPr>
        <w:t> </w:t>
      </w:r>
    </w:p>
    <w:p w14:paraId="47B6B922" w14:textId="77777777" w:rsidR="00F217EF" w:rsidRDefault="00F217EF" w:rsidP="00F217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7E926BE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680153F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Communications: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ABC0402" w14:textId="661F494D" w:rsidR="00F217EF" w:rsidRDefault="00F217EF" w:rsidP="005776F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Include details of any communications which have already gone out about the event</w:t>
      </w:r>
      <w:r w:rsid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9F26657" w14:textId="594BFA1E" w:rsidR="00F217EF" w:rsidRDefault="00F217EF" w:rsidP="005776F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Means used to communicate about the event to date and preference of any communication methods from local community e.g., social media, newspaper, radio, council website</w:t>
      </w:r>
      <w:proofErr w:type="gramStart"/>
      <w:r w:rsidR="005776F0"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</w:t>
      </w: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134CF87E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0AE5A7EF" w14:textId="77777777" w:rsidR="00F217EF" w:rsidRDefault="00F217EF" w:rsidP="00F217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Photos: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7682B1B" w14:textId="77777777" w:rsidR="00F217EF" w:rsidRDefault="00F217EF" w:rsidP="005776F0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Include any photos of specific sites which help to show the extent of the event</w:t>
      </w:r>
      <w:proofErr w:type="gramStart"/>
      <w:r>
        <w:rPr>
          <w:rStyle w:val="normaltextrun"/>
          <w:rFonts w:ascii="Arial" w:hAnsi="Arial" w:cs="Arial"/>
          <w:i/>
          <w:iCs/>
          <w:sz w:val="20"/>
          <w:szCs w:val="20"/>
          <w:lang w:val="en-US"/>
        </w:rPr>
        <w:t>. </w:t>
      </w:r>
      <w:r>
        <w:rPr>
          <w:rStyle w:val="eop"/>
          <w:rFonts w:ascii="Arial" w:hAnsi="Arial" w:cs="Arial"/>
          <w:sz w:val="20"/>
          <w:szCs w:val="20"/>
        </w:rPr>
        <w:t> </w:t>
      </w:r>
      <w:proofErr w:type="gramEnd"/>
    </w:p>
    <w:p w14:paraId="2487192A" w14:textId="77777777" w:rsidR="005F3548" w:rsidRDefault="005F3548" w:rsidP="005F3548">
      <w:pPr>
        <w:tabs>
          <w:tab w:val="left" w:pos="3155"/>
        </w:tabs>
        <w:rPr>
          <w:i/>
          <w:iCs/>
          <w:lang w:val="en-US"/>
        </w:rPr>
      </w:pPr>
    </w:p>
    <w:p w14:paraId="21D7C18C" w14:textId="77777777" w:rsidR="00F217EF" w:rsidRDefault="00F217EF" w:rsidP="005F3548">
      <w:pPr>
        <w:tabs>
          <w:tab w:val="left" w:pos="3155"/>
        </w:tabs>
        <w:rPr>
          <w:i/>
          <w:iCs/>
          <w:lang w:val="en-US"/>
        </w:rPr>
      </w:pPr>
    </w:p>
    <w:p w14:paraId="52358698" w14:textId="77777777" w:rsidR="00F217EF" w:rsidRDefault="00F217EF" w:rsidP="005F3548">
      <w:pPr>
        <w:tabs>
          <w:tab w:val="left" w:pos="3155"/>
        </w:tabs>
        <w:rPr>
          <w:i/>
          <w:iCs/>
          <w:lang w:val="en-US"/>
        </w:rPr>
      </w:pPr>
    </w:p>
    <w:p w14:paraId="4A6D8909" w14:textId="77777777" w:rsidR="00F217EF" w:rsidRDefault="00F217EF" w:rsidP="005F3548">
      <w:pPr>
        <w:tabs>
          <w:tab w:val="left" w:pos="3155"/>
        </w:tabs>
        <w:rPr>
          <w:i/>
          <w:iCs/>
          <w:lang w:val="en-US"/>
        </w:rPr>
      </w:pPr>
    </w:p>
    <w:p w14:paraId="4634D87A" w14:textId="77777777" w:rsidR="005F3548" w:rsidRDefault="005F3548" w:rsidP="005F3548">
      <w:pPr>
        <w:tabs>
          <w:tab w:val="left" w:pos="3155"/>
        </w:tabs>
        <w:rPr>
          <w:i/>
          <w:iCs/>
          <w:lang w:val="en-US"/>
        </w:rPr>
      </w:pPr>
    </w:p>
    <w:p w14:paraId="4E42FD00" w14:textId="6B3920B9" w:rsidR="005F3548" w:rsidRDefault="00E00F67" w:rsidP="001C3581">
      <w:pPr>
        <w:pStyle w:val="Heading1"/>
        <w:rPr>
          <w:lang w:val="en-US"/>
        </w:rPr>
      </w:pPr>
      <w:r w:rsidRPr="00854074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B7144E4" wp14:editId="68921D9D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6267450" cy="1404620"/>
                <wp:effectExtent l="0" t="0" r="19050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2575AE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1D62" w14:textId="59A7FC44" w:rsidR="00E00F67" w:rsidRPr="002A313A" w:rsidRDefault="00E00F67" w:rsidP="00E00F6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A313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Note:</w:t>
                            </w:r>
                            <w:r w:rsidRPr="002A313A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E3112B">
                              <w:rPr>
                                <w:i/>
                                <w:iCs/>
                              </w:rPr>
                              <w:t>Part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3C2DC7" w:rsidRPr="002A313A"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 xml:space="preserve"> of this plan is to be completed by the </w:t>
                            </w:r>
                            <w:r w:rsidR="0059325B" w:rsidRPr="002A313A">
                              <w:rPr>
                                <w:i/>
                                <w:iCs/>
                              </w:rPr>
                              <w:t>assigned Project Manager</w:t>
                            </w:r>
                            <w:r w:rsidR="00560C07" w:rsidRPr="002A313A">
                              <w:rPr>
                                <w:i/>
                                <w:iCs/>
                              </w:rPr>
                              <w:t xml:space="preserve">. It should be completed as early as possible </w:t>
                            </w:r>
                            <w:r w:rsidR="00404586">
                              <w:rPr>
                                <w:i/>
                                <w:iCs/>
                              </w:rPr>
                              <w:t>at the start of</w:t>
                            </w:r>
                            <w:r w:rsidR="00560C07" w:rsidRPr="002A313A">
                              <w:rPr>
                                <w:i/>
                                <w:iCs/>
                              </w:rPr>
                              <w:t xml:space="preserve"> the </w:t>
                            </w:r>
                            <w:r w:rsidR="00BB4D22" w:rsidRPr="002A313A">
                              <w:rPr>
                                <w:i/>
                                <w:iCs/>
                              </w:rPr>
                              <w:t>recovery</w:t>
                            </w:r>
                            <w:r w:rsidR="00560C07" w:rsidRPr="002A313A">
                              <w:rPr>
                                <w:i/>
                                <w:iCs/>
                              </w:rPr>
                              <w:t xml:space="preserve"> phase </w:t>
                            </w:r>
                            <w:r w:rsidR="002A313A">
                              <w:rPr>
                                <w:i/>
                                <w:iCs/>
                              </w:rPr>
                              <w:t>e.g.</w:t>
                            </w:r>
                            <w:r w:rsidR="00560C07" w:rsidRPr="002A313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04874" w:rsidRPr="002A313A">
                              <w:rPr>
                                <w:i/>
                                <w:iCs/>
                              </w:rPr>
                              <w:t xml:space="preserve">within </w:t>
                            </w:r>
                            <w:r w:rsidR="00BB4D22" w:rsidRPr="002A313A">
                              <w:rPr>
                                <w:i/>
                                <w:iCs/>
                              </w:rPr>
                              <w:t>one week</w:t>
                            </w:r>
                            <w:r w:rsidR="006132B9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144E4" id="Text Box 1" o:spid="_x0000_s1028" type="#_x0000_t202" style="position:absolute;margin-left:0;margin-top:39.85pt;width:493.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" fillcolor="#cee4f5">
                <v:textbox style="mso-fit-shape-to-text:t">
                  <w:txbxContent>
                    <w:p w14:paraId="76501D62" w14:textId="59A7FC44" w:rsidR="00E00F67" w:rsidRPr="002A313A" w:rsidRDefault="00E00F67" w:rsidP="00E00F67">
                      <w:pPr>
                        <w:rPr>
                          <w:i/>
                          <w:iCs/>
                        </w:rPr>
                      </w:pPr>
                      <w:r w:rsidRPr="002A313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Note:</w:t>
                      </w:r>
                      <w:r w:rsidRPr="002A313A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E3112B">
                        <w:rPr>
                          <w:i/>
                          <w:iCs/>
                        </w:rPr>
                        <w:t>Part</w:t>
                      </w:r>
                      <w:r w:rsidRPr="002A313A">
                        <w:rPr>
                          <w:i/>
                          <w:iCs/>
                        </w:rPr>
                        <w:t xml:space="preserve"> </w:t>
                      </w:r>
                      <w:r w:rsidR="003C2DC7" w:rsidRPr="002A313A">
                        <w:rPr>
                          <w:i/>
                          <w:iCs/>
                        </w:rPr>
                        <w:t>2</w:t>
                      </w:r>
                      <w:r w:rsidRPr="002A313A">
                        <w:rPr>
                          <w:i/>
                          <w:iCs/>
                        </w:rPr>
                        <w:t xml:space="preserve"> of this plan is to be completed by the </w:t>
                      </w:r>
                      <w:r w:rsidR="0059325B" w:rsidRPr="002A313A">
                        <w:rPr>
                          <w:i/>
                          <w:iCs/>
                        </w:rPr>
                        <w:t>assigned Project Manager</w:t>
                      </w:r>
                      <w:r w:rsidR="00560C07" w:rsidRPr="002A313A">
                        <w:rPr>
                          <w:i/>
                          <w:iCs/>
                        </w:rPr>
                        <w:t xml:space="preserve">. It should be completed as early as possible </w:t>
                      </w:r>
                      <w:r w:rsidR="00404586">
                        <w:rPr>
                          <w:i/>
                          <w:iCs/>
                        </w:rPr>
                        <w:t>at the start of</w:t>
                      </w:r>
                      <w:r w:rsidR="00560C07" w:rsidRPr="002A313A">
                        <w:rPr>
                          <w:i/>
                          <w:iCs/>
                        </w:rPr>
                        <w:t xml:space="preserve"> the </w:t>
                      </w:r>
                      <w:r w:rsidR="00BB4D22" w:rsidRPr="002A313A">
                        <w:rPr>
                          <w:i/>
                          <w:iCs/>
                        </w:rPr>
                        <w:t>recovery</w:t>
                      </w:r>
                      <w:r w:rsidR="00560C07" w:rsidRPr="002A313A">
                        <w:rPr>
                          <w:i/>
                          <w:iCs/>
                        </w:rPr>
                        <w:t xml:space="preserve"> phase </w:t>
                      </w:r>
                      <w:r w:rsidR="002A313A">
                        <w:rPr>
                          <w:i/>
                          <w:iCs/>
                        </w:rPr>
                        <w:t>e.g.</w:t>
                      </w:r>
                      <w:r w:rsidR="00560C07" w:rsidRPr="002A313A">
                        <w:rPr>
                          <w:i/>
                          <w:iCs/>
                        </w:rPr>
                        <w:t xml:space="preserve"> </w:t>
                      </w:r>
                      <w:r w:rsidR="00F04874" w:rsidRPr="002A313A">
                        <w:rPr>
                          <w:i/>
                          <w:iCs/>
                        </w:rPr>
                        <w:t xml:space="preserve">within </w:t>
                      </w:r>
                      <w:r w:rsidR="00BB4D22" w:rsidRPr="002A313A">
                        <w:rPr>
                          <w:i/>
                          <w:iCs/>
                        </w:rPr>
                        <w:t>one week</w:t>
                      </w:r>
                      <w:r w:rsidR="006132B9">
                        <w:rPr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016">
        <w:rPr>
          <w:lang w:val="en-US"/>
        </w:rPr>
        <w:t>Part</w:t>
      </w:r>
      <w:r w:rsidR="005F3548">
        <w:rPr>
          <w:lang w:val="en-US"/>
        </w:rPr>
        <w:t xml:space="preserve"> </w:t>
      </w:r>
      <w:r w:rsidR="001C3581">
        <w:rPr>
          <w:lang w:val="en-US"/>
        </w:rPr>
        <w:t>2</w:t>
      </w:r>
      <w:r w:rsidR="005F3548">
        <w:rPr>
          <w:lang w:val="en-US"/>
        </w:rPr>
        <w:t xml:space="preserve">: </w:t>
      </w:r>
      <w:r w:rsidR="00DF5C4C">
        <w:rPr>
          <w:lang w:val="en-US"/>
        </w:rPr>
        <w:t>Ini</w:t>
      </w:r>
      <w:r w:rsidR="0064572D">
        <w:rPr>
          <w:lang w:val="en-US"/>
        </w:rPr>
        <w:t>tial</w:t>
      </w:r>
      <w:r w:rsidR="001C3581">
        <w:rPr>
          <w:lang w:val="en-US"/>
        </w:rPr>
        <w:t xml:space="preserve"> plan for Re</w:t>
      </w:r>
      <w:r w:rsidR="007D71D2">
        <w:rPr>
          <w:lang w:val="en-US"/>
        </w:rPr>
        <w:t>covery</w:t>
      </w:r>
      <w:r w:rsidR="001C3581">
        <w:rPr>
          <w:lang w:val="en-US"/>
        </w:rPr>
        <w:t xml:space="preserve"> Phase</w:t>
      </w:r>
    </w:p>
    <w:p w14:paraId="4155093C" w14:textId="7F913AC7" w:rsidR="00E00F67" w:rsidRPr="00E00F67" w:rsidRDefault="00C215A5" w:rsidP="00E00F67">
      <w:pPr>
        <w:rPr>
          <w:lang w:val="en-US"/>
        </w:rPr>
      </w:pPr>
      <w:r>
        <w:rPr>
          <w:lang w:val="en-US"/>
        </w:rPr>
        <w:t xml:space="preserve"> </w:t>
      </w:r>
    </w:p>
    <w:p w14:paraId="7A3CBD5B" w14:textId="6E9AB9FB" w:rsidR="00F60291" w:rsidRDefault="00C363AE" w:rsidP="0064572D">
      <w:pPr>
        <w:pStyle w:val="Heading3"/>
        <w:rPr>
          <w:lang w:val="en-US"/>
        </w:rPr>
      </w:pPr>
      <w:r>
        <w:rPr>
          <w:lang w:val="en-US"/>
        </w:rPr>
        <w:t xml:space="preserve">Details of sites requiring </w:t>
      </w:r>
      <w:r w:rsidR="00EC29B6">
        <w:rPr>
          <w:lang w:val="en-US"/>
        </w:rPr>
        <w:t>recovery phase work:</w:t>
      </w: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888"/>
        <w:gridCol w:w="1095"/>
        <w:gridCol w:w="3571"/>
        <w:gridCol w:w="1459"/>
        <w:gridCol w:w="1459"/>
        <w:gridCol w:w="1617"/>
      </w:tblGrid>
      <w:tr w:rsidR="003B38BB" w14:paraId="5FA84D4F" w14:textId="133B6903" w:rsidTr="003B38BB">
        <w:trPr>
          <w:trHeight w:val="686"/>
        </w:trPr>
        <w:tc>
          <w:tcPr>
            <w:tcW w:w="888" w:type="dxa"/>
            <w:shd w:val="clear" w:color="auto" w:fill="84B6E2" w:themeFill="background2" w:themeFillTint="66"/>
          </w:tcPr>
          <w:p w14:paraId="04ED0E8D" w14:textId="7D4D4A45" w:rsidR="00B54940" w:rsidRPr="009B403A" w:rsidRDefault="00B54940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SH</w:t>
            </w:r>
          </w:p>
        </w:tc>
        <w:tc>
          <w:tcPr>
            <w:tcW w:w="1095" w:type="dxa"/>
            <w:shd w:val="clear" w:color="auto" w:fill="84B6E2" w:themeFill="background2" w:themeFillTint="66"/>
          </w:tcPr>
          <w:p w14:paraId="1553EB00" w14:textId="5AAD9E38" w:rsidR="00B54940" w:rsidRPr="009B403A" w:rsidRDefault="00B54940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RSRP</w:t>
            </w:r>
            <w:r w:rsidR="00435423">
              <w:rPr>
                <w:b/>
                <w:bCs/>
                <w:sz w:val="18"/>
                <w:szCs w:val="18"/>
                <w:lang w:val="en-US"/>
              </w:rPr>
              <w:t xml:space="preserve"> and/or GPS</w:t>
            </w:r>
          </w:p>
        </w:tc>
        <w:tc>
          <w:tcPr>
            <w:tcW w:w="3571" w:type="dxa"/>
            <w:shd w:val="clear" w:color="auto" w:fill="84B6E2" w:themeFill="background2" w:themeFillTint="66"/>
          </w:tcPr>
          <w:p w14:paraId="4F6B262E" w14:textId="55A80185" w:rsidR="00B54940" w:rsidRPr="009B403A" w:rsidRDefault="00B54940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Brief outline of damage and expected repairs</w:t>
            </w:r>
            <w:r w:rsidR="00C215A5">
              <w:rPr>
                <w:b/>
                <w:bCs/>
                <w:sz w:val="18"/>
                <w:szCs w:val="18"/>
                <w:lang w:val="en-US"/>
              </w:rPr>
              <w:t xml:space="preserve"> plus any </w:t>
            </w:r>
            <w:r w:rsidR="00CB2248">
              <w:rPr>
                <w:b/>
                <w:bCs/>
                <w:sz w:val="18"/>
                <w:szCs w:val="18"/>
                <w:lang w:val="en-US"/>
              </w:rPr>
              <w:t xml:space="preserve">work </w:t>
            </w:r>
            <w:proofErr w:type="gramStart"/>
            <w:r w:rsidR="00CB2248">
              <w:rPr>
                <w:b/>
                <w:bCs/>
                <w:sz w:val="18"/>
                <w:szCs w:val="18"/>
                <w:lang w:val="en-US"/>
              </w:rPr>
              <w:t>carried out</w:t>
            </w:r>
            <w:proofErr w:type="gramEnd"/>
            <w:r w:rsidR="00CB2248">
              <w:rPr>
                <w:b/>
                <w:bCs/>
                <w:sz w:val="18"/>
                <w:szCs w:val="18"/>
                <w:lang w:val="en-US"/>
              </w:rPr>
              <w:t xml:space="preserve"> to date, temporary work. </w:t>
            </w:r>
          </w:p>
        </w:tc>
        <w:tc>
          <w:tcPr>
            <w:tcW w:w="1459" w:type="dxa"/>
            <w:shd w:val="clear" w:color="auto" w:fill="84B6E2" w:themeFill="background2" w:themeFillTint="66"/>
          </w:tcPr>
          <w:p w14:paraId="5CA4A1FA" w14:textId="76AF3499" w:rsidR="00B54940" w:rsidRPr="009B403A" w:rsidRDefault="00B54940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Estimate of timeline to complete repairs</w:t>
            </w:r>
          </w:p>
        </w:tc>
        <w:tc>
          <w:tcPr>
            <w:tcW w:w="1459" w:type="dxa"/>
            <w:shd w:val="clear" w:color="auto" w:fill="84B6E2" w:themeFill="background2" w:themeFillTint="66"/>
          </w:tcPr>
          <w:p w14:paraId="32E6E9E9" w14:textId="21B016A8" w:rsidR="00B54940" w:rsidRPr="009B403A" w:rsidRDefault="00B54940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Estimate of cost to complete repairs</w:t>
            </w:r>
          </w:p>
        </w:tc>
        <w:tc>
          <w:tcPr>
            <w:tcW w:w="1617" w:type="dxa"/>
            <w:shd w:val="clear" w:color="auto" w:fill="84B6E2" w:themeFill="background2" w:themeFillTint="66"/>
          </w:tcPr>
          <w:p w14:paraId="69385275" w14:textId="326053B7" w:rsidR="00B54940" w:rsidRPr="009B403A" w:rsidRDefault="005109E2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Unique environmental and cultural</w:t>
            </w:r>
            <w:r w:rsidR="00210917">
              <w:rPr>
                <w:b/>
                <w:bCs/>
                <w:sz w:val="18"/>
                <w:szCs w:val="18"/>
                <w:lang w:val="en-US"/>
              </w:rPr>
              <w:t>/heritage</w:t>
            </w:r>
            <w:r w:rsidR="00AB454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B403A">
              <w:rPr>
                <w:b/>
                <w:bCs/>
                <w:sz w:val="18"/>
                <w:szCs w:val="18"/>
                <w:lang w:val="en-US"/>
              </w:rPr>
              <w:t xml:space="preserve">factors </w:t>
            </w:r>
            <w:r w:rsidR="00AB4548">
              <w:rPr>
                <w:b/>
                <w:bCs/>
                <w:sz w:val="18"/>
                <w:szCs w:val="18"/>
                <w:lang w:val="en-US"/>
              </w:rPr>
              <w:t>for</w:t>
            </w:r>
            <w:r w:rsidRPr="009B403A">
              <w:rPr>
                <w:b/>
                <w:bCs/>
                <w:sz w:val="18"/>
                <w:szCs w:val="18"/>
                <w:lang w:val="en-US"/>
              </w:rPr>
              <w:t xml:space="preserve"> the site</w:t>
            </w:r>
          </w:p>
        </w:tc>
      </w:tr>
      <w:tr w:rsidR="00B54940" w14:paraId="2FEBDB48" w14:textId="233FD017" w:rsidTr="003B38BB">
        <w:trPr>
          <w:trHeight w:val="401"/>
        </w:trPr>
        <w:tc>
          <w:tcPr>
            <w:tcW w:w="888" w:type="dxa"/>
          </w:tcPr>
          <w:p w14:paraId="56AABC58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6F086457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3571" w:type="dxa"/>
          </w:tcPr>
          <w:p w14:paraId="2FFE5EC8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459" w:type="dxa"/>
          </w:tcPr>
          <w:p w14:paraId="4C86FE30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459" w:type="dxa"/>
          </w:tcPr>
          <w:p w14:paraId="71D267FA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617" w:type="dxa"/>
          </w:tcPr>
          <w:p w14:paraId="621EBD06" w14:textId="77777777" w:rsidR="00B54940" w:rsidRDefault="00B54940" w:rsidP="00F60291">
            <w:pPr>
              <w:rPr>
                <w:lang w:val="en-US"/>
              </w:rPr>
            </w:pPr>
          </w:p>
        </w:tc>
      </w:tr>
      <w:tr w:rsidR="00B54940" w14:paraId="39B9AFD6" w14:textId="5602443A" w:rsidTr="003B38BB">
        <w:trPr>
          <w:trHeight w:val="401"/>
        </w:trPr>
        <w:tc>
          <w:tcPr>
            <w:tcW w:w="888" w:type="dxa"/>
          </w:tcPr>
          <w:p w14:paraId="06481D92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17A3174C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3571" w:type="dxa"/>
          </w:tcPr>
          <w:p w14:paraId="66C18D5B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459" w:type="dxa"/>
          </w:tcPr>
          <w:p w14:paraId="2A58D897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459" w:type="dxa"/>
          </w:tcPr>
          <w:p w14:paraId="2D79EE5A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617" w:type="dxa"/>
          </w:tcPr>
          <w:p w14:paraId="30003804" w14:textId="77777777" w:rsidR="00B54940" w:rsidRDefault="00B54940" w:rsidP="00F60291">
            <w:pPr>
              <w:rPr>
                <w:lang w:val="en-US"/>
              </w:rPr>
            </w:pPr>
          </w:p>
        </w:tc>
      </w:tr>
      <w:tr w:rsidR="00B54940" w14:paraId="1048D678" w14:textId="0DF2AB80" w:rsidTr="003B38BB">
        <w:trPr>
          <w:trHeight w:val="401"/>
        </w:trPr>
        <w:tc>
          <w:tcPr>
            <w:tcW w:w="888" w:type="dxa"/>
          </w:tcPr>
          <w:p w14:paraId="239B86FA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2095DD52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3571" w:type="dxa"/>
          </w:tcPr>
          <w:p w14:paraId="3058449E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459" w:type="dxa"/>
          </w:tcPr>
          <w:p w14:paraId="454D3338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459" w:type="dxa"/>
          </w:tcPr>
          <w:p w14:paraId="3DB2D2AC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617" w:type="dxa"/>
          </w:tcPr>
          <w:p w14:paraId="31AA03F9" w14:textId="77777777" w:rsidR="00B54940" w:rsidRDefault="00B54940" w:rsidP="00F60291">
            <w:pPr>
              <w:rPr>
                <w:lang w:val="en-US"/>
              </w:rPr>
            </w:pPr>
          </w:p>
        </w:tc>
      </w:tr>
      <w:tr w:rsidR="00B54940" w14:paraId="79F9716B" w14:textId="74168246" w:rsidTr="003B38BB">
        <w:trPr>
          <w:trHeight w:val="393"/>
        </w:trPr>
        <w:tc>
          <w:tcPr>
            <w:tcW w:w="888" w:type="dxa"/>
          </w:tcPr>
          <w:p w14:paraId="55588618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095" w:type="dxa"/>
          </w:tcPr>
          <w:p w14:paraId="401D3204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3571" w:type="dxa"/>
          </w:tcPr>
          <w:p w14:paraId="57E440B6" w14:textId="77777777" w:rsidR="00B54940" w:rsidRDefault="00B54940" w:rsidP="00F60291">
            <w:pPr>
              <w:rPr>
                <w:i/>
                <w:iCs/>
                <w:sz w:val="16"/>
                <w:szCs w:val="16"/>
                <w:lang w:val="en-US"/>
              </w:rPr>
            </w:pPr>
          </w:p>
          <w:p w14:paraId="3B14A17D" w14:textId="72AFA89B" w:rsidR="00B54940" w:rsidRPr="00A37443" w:rsidRDefault="00B54940" w:rsidP="00F60291">
            <w:pPr>
              <w:rPr>
                <w:i/>
                <w:iCs/>
                <w:sz w:val="16"/>
                <w:szCs w:val="16"/>
                <w:lang w:val="en-US"/>
              </w:rPr>
            </w:pPr>
            <w:r w:rsidRPr="00A37443">
              <w:rPr>
                <w:i/>
                <w:iCs/>
                <w:sz w:val="16"/>
                <w:szCs w:val="16"/>
                <w:lang w:val="en-US"/>
              </w:rPr>
              <w:t>Add additional rows as required</w:t>
            </w:r>
          </w:p>
        </w:tc>
        <w:tc>
          <w:tcPr>
            <w:tcW w:w="1459" w:type="dxa"/>
          </w:tcPr>
          <w:p w14:paraId="218410AE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459" w:type="dxa"/>
          </w:tcPr>
          <w:p w14:paraId="628095A3" w14:textId="77777777" w:rsidR="00B54940" w:rsidRDefault="00B54940" w:rsidP="00F60291">
            <w:pPr>
              <w:rPr>
                <w:lang w:val="en-US"/>
              </w:rPr>
            </w:pPr>
          </w:p>
        </w:tc>
        <w:tc>
          <w:tcPr>
            <w:tcW w:w="1617" w:type="dxa"/>
          </w:tcPr>
          <w:p w14:paraId="1E909B89" w14:textId="77777777" w:rsidR="00B54940" w:rsidRDefault="00B54940" w:rsidP="00F60291">
            <w:pPr>
              <w:rPr>
                <w:lang w:val="en-US"/>
              </w:rPr>
            </w:pPr>
          </w:p>
        </w:tc>
      </w:tr>
    </w:tbl>
    <w:p w14:paraId="4B5D578C" w14:textId="77777777" w:rsidR="00EC29B6" w:rsidRDefault="00EC29B6" w:rsidP="00F60291">
      <w:pPr>
        <w:rPr>
          <w:lang w:val="en-US"/>
        </w:rPr>
      </w:pPr>
    </w:p>
    <w:p w14:paraId="3D2E2E54" w14:textId="6055FFD0" w:rsidR="005109E2" w:rsidRPr="005109E2" w:rsidRDefault="002D3423" w:rsidP="00F60291">
      <w:pPr>
        <w:rPr>
          <w:b/>
          <w:bCs/>
          <w:lang w:val="en-US"/>
        </w:rPr>
      </w:pPr>
      <w:r>
        <w:rPr>
          <w:b/>
          <w:bCs/>
          <w:lang w:val="en-US"/>
        </w:rPr>
        <w:t>Details of s</w:t>
      </w:r>
      <w:r w:rsidR="005109E2" w:rsidRPr="005109E2">
        <w:rPr>
          <w:b/>
          <w:bCs/>
          <w:lang w:val="en-US"/>
        </w:rPr>
        <w:t>takeholders</w:t>
      </w:r>
      <w:r>
        <w:rPr>
          <w:b/>
          <w:bCs/>
          <w:lang w:val="en-US"/>
        </w:rPr>
        <w:t xml:space="preserve"> across all sites an</w:t>
      </w:r>
      <w:r w:rsidR="00EA040B">
        <w:rPr>
          <w:b/>
          <w:bCs/>
          <w:lang w:val="en-US"/>
        </w:rPr>
        <w:t>d the wider region</w:t>
      </w:r>
      <w:r w:rsidR="00EA2E46">
        <w:rPr>
          <w:b/>
          <w:bCs/>
          <w:lang w:val="en-US"/>
        </w:rPr>
        <w:t xml:space="preserve"> (including other </w:t>
      </w:r>
      <w:r w:rsidR="00175261">
        <w:rPr>
          <w:b/>
          <w:bCs/>
          <w:lang w:val="en-US"/>
        </w:rPr>
        <w:t>agencies)</w:t>
      </w:r>
      <w:r w:rsidR="005109E2" w:rsidRPr="005109E2">
        <w:rPr>
          <w:b/>
          <w:bCs/>
          <w:lang w:val="en-US"/>
        </w:rPr>
        <w:t>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2186"/>
        <w:gridCol w:w="2066"/>
        <w:gridCol w:w="1276"/>
        <w:gridCol w:w="1417"/>
        <w:gridCol w:w="1560"/>
      </w:tblGrid>
      <w:tr w:rsidR="00D648B4" w14:paraId="0A08B51E" w14:textId="75095D3B" w:rsidTr="00CB2248">
        <w:trPr>
          <w:trHeight w:val="912"/>
        </w:trPr>
        <w:tc>
          <w:tcPr>
            <w:tcW w:w="1555" w:type="dxa"/>
            <w:shd w:val="clear" w:color="auto" w:fill="84B6E2" w:themeFill="background2" w:themeFillTint="66"/>
          </w:tcPr>
          <w:p w14:paraId="6601F711" w14:textId="1E2E7627" w:rsidR="00D648B4" w:rsidRPr="009B403A" w:rsidRDefault="00D648B4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Stakeholder</w:t>
            </w:r>
          </w:p>
        </w:tc>
        <w:tc>
          <w:tcPr>
            <w:tcW w:w="2186" w:type="dxa"/>
            <w:shd w:val="clear" w:color="auto" w:fill="84B6E2" w:themeFill="background2" w:themeFillTint="66"/>
          </w:tcPr>
          <w:p w14:paraId="747030AD" w14:textId="16649A0E" w:rsidR="00D648B4" w:rsidRPr="009B403A" w:rsidRDefault="00D648B4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Level of engagement to date?</w:t>
            </w:r>
          </w:p>
        </w:tc>
        <w:tc>
          <w:tcPr>
            <w:tcW w:w="2066" w:type="dxa"/>
            <w:shd w:val="clear" w:color="auto" w:fill="84B6E2" w:themeFill="background2" w:themeFillTint="66"/>
          </w:tcPr>
          <w:p w14:paraId="0F08441A" w14:textId="53B94F1D" w:rsidR="00D648B4" w:rsidRPr="009B403A" w:rsidRDefault="00D648B4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Required level of engagement going forward?</w:t>
            </w:r>
          </w:p>
        </w:tc>
        <w:tc>
          <w:tcPr>
            <w:tcW w:w="1276" w:type="dxa"/>
            <w:shd w:val="clear" w:color="auto" w:fill="84B6E2" w:themeFill="background2" w:themeFillTint="66"/>
          </w:tcPr>
          <w:p w14:paraId="4B29589C" w14:textId="57D7849C" w:rsidR="00D648B4" w:rsidRPr="009B403A" w:rsidRDefault="00D648B4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>Point of contact</w:t>
            </w:r>
          </w:p>
        </w:tc>
        <w:tc>
          <w:tcPr>
            <w:tcW w:w="1417" w:type="dxa"/>
            <w:shd w:val="clear" w:color="auto" w:fill="84B6E2" w:themeFill="background2" w:themeFillTint="66"/>
          </w:tcPr>
          <w:p w14:paraId="0C39373C" w14:textId="0AA76262" w:rsidR="00D648B4" w:rsidRPr="009B403A" w:rsidRDefault="00D648B4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B403A">
              <w:rPr>
                <w:b/>
                <w:bCs/>
                <w:sz w:val="18"/>
                <w:szCs w:val="18"/>
                <w:lang w:val="en-US"/>
              </w:rPr>
              <w:t xml:space="preserve">Contact details </w:t>
            </w:r>
          </w:p>
        </w:tc>
        <w:tc>
          <w:tcPr>
            <w:tcW w:w="1560" w:type="dxa"/>
            <w:shd w:val="clear" w:color="auto" w:fill="84B6E2" w:themeFill="background2" w:themeFillTint="66"/>
          </w:tcPr>
          <w:p w14:paraId="034A9699" w14:textId="693F6C2C" w:rsidR="00F859AB" w:rsidRPr="009F7CF9" w:rsidRDefault="008246C0" w:rsidP="00F6029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F7CF9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F859AB" w:rsidRPr="009F7CF9">
              <w:rPr>
                <w:b/>
                <w:bCs/>
                <w:sz w:val="18"/>
                <w:szCs w:val="18"/>
                <w:lang w:val="en-US"/>
              </w:rPr>
              <w:t xml:space="preserve">evel of interest and reason </w:t>
            </w:r>
            <w:r w:rsidR="00DA4428" w:rsidRPr="009F7CF9">
              <w:rPr>
                <w:b/>
                <w:bCs/>
                <w:sz w:val="18"/>
                <w:szCs w:val="18"/>
                <w:lang w:val="en-US"/>
              </w:rPr>
              <w:t>for being a stakeholder</w:t>
            </w:r>
          </w:p>
        </w:tc>
      </w:tr>
      <w:tr w:rsidR="00D648B4" w14:paraId="36934D4F" w14:textId="72CF3C81" w:rsidTr="00CB2248">
        <w:trPr>
          <w:trHeight w:val="383"/>
        </w:trPr>
        <w:tc>
          <w:tcPr>
            <w:tcW w:w="1555" w:type="dxa"/>
          </w:tcPr>
          <w:p w14:paraId="0B18FBD8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58824CEF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2066" w:type="dxa"/>
          </w:tcPr>
          <w:p w14:paraId="19CE40E5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89C6364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29DB0C5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135115D4" w14:textId="77777777" w:rsidR="00D648B4" w:rsidRDefault="00D648B4" w:rsidP="00F60291">
            <w:pPr>
              <w:rPr>
                <w:lang w:val="en-US"/>
              </w:rPr>
            </w:pPr>
          </w:p>
        </w:tc>
      </w:tr>
      <w:tr w:rsidR="00D648B4" w14:paraId="5B8024F2" w14:textId="252A9469" w:rsidTr="00CB2248">
        <w:trPr>
          <w:trHeight w:val="383"/>
        </w:trPr>
        <w:tc>
          <w:tcPr>
            <w:tcW w:w="1555" w:type="dxa"/>
          </w:tcPr>
          <w:p w14:paraId="4C099E13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28021898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2066" w:type="dxa"/>
          </w:tcPr>
          <w:p w14:paraId="737642F3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AF36C46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78D86FC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D8C436D" w14:textId="77777777" w:rsidR="00D648B4" w:rsidRDefault="00D648B4" w:rsidP="00F60291">
            <w:pPr>
              <w:rPr>
                <w:lang w:val="en-US"/>
              </w:rPr>
            </w:pPr>
          </w:p>
        </w:tc>
      </w:tr>
      <w:tr w:rsidR="00D648B4" w14:paraId="4274C5AD" w14:textId="3A34705C" w:rsidTr="00CB2248">
        <w:trPr>
          <w:trHeight w:val="394"/>
        </w:trPr>
        <w:tc>
          <w:tcPr>
            <w:tcW w:w="1555" w:type="dxa"/>
          </w:tcPr>
          <w:p w14:paraId="5E1648FB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17FAA2B2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2066" w:type="dxa"/>
          </w:tcPr>
          <w:p w14:paraId="05405485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FF71B3B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5DC60A8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08C75942" w14:textId="77777777" w:rsidR="00D648B4" w:rsidRDefault="00D648B4" w:rsidP="00F60291">
            <w:pPr>
              <w:rPr>
                <w:lang w:val="en-US"/>
              </w:rPr>
            </w:pPr>
          </w:p>
        </w:tc>
      </w:tr>
      <w:tr w:rsidR="00D648B4" w14:paraId="4DC53F99" w14:textId="07304422" w:rsidTr="00CB2248">
        <w:trPr>
          <w:trHeight w:val="383"/>
        </w:trPr>
        <w:tc>
          <w:tcPr>
            <w:tcW w:w="1555" w:type="dxa"/>
          </w:tcPr>
          <w:p w14:paraId="14D063FA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2186" w:type="dxa"/>
          </w:tcPr>
          <w:p w14:paraId="19983767" w14:textId="64C38525" w:rsidR="00D648B4" w:rsidRDefault="005C3B4E" w:rsidP="00F60291">
            <w:pPr>
              <w:rPr>
                <w:lang w:val="en-US"/>
              </w:rPr>
            </w:pPr>
            <w:r w:rsidRPr="00A37443">
              <w:rPr>
                <w:i/>
                <w:iCs/>
                <w:sz w:val="16"/>
                <w:szCs w:val="16"/>
                <w:lang w:val="en-US"/>
              </w:rPr>
              <w:t>Add additional rows as required</w:t>
            </w:r>
          </w:p>
        </w:tc>
        <w:tc>
          <w:tcPr>
            <w:tcW w:w="2066" w:type="dxa"/>
          </w:tcPr>
          <w:p w14:paraId="7F922C20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5B3D34B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EBDADE6" w14:textId="77777777" w:rsidR="00D648B4" w:rsidRDefault="00D648B4" w:rsidP="00F60291">
            <w:pPr>
              <w:rPr>
                <w:lang w:val="en-US"/>
              </w:rPr>
            </w:pPr>
          </w:p>
        </w:tc>
        <w:tc>
          <w:tcPr>
            <w:tcW w:w="1560" w:type="dxa"/>
          </w:tcPr>
          <w:p w14:paraId="61B28AEA" w14:textId="77777777" w:rsidR="00D648B4" w:rsidRDefault="00D648B4" w:rsidP="00F60291">
            <w:pPr>
              <w:rPr>
                <w:lang w:val="en-US"/>
              </w:rPr>
            </w:pPr>
          </w:p>
        </w:tc>
      </w:tr>
    </w:tbl>
    <w:p w14:paraId="170A6C01" w14:textId="1D04CB85" w:rsidR="005109E2" w:rsidRDefault="005109E2" w:rsidP="00F60291">
      <w:pPr>
        <w:rPr>
          <w:lang w:val="en-US"/>
        </w:rPr>
      </w:pPr>
    </w:p>
    <w:p w14:paraId="3185816C" w14:textId="3C5F4E72" w:rsidR="00BA303D" w:rsidRPr="00DA2F8A" w:rsidRDefault="00DA2F8A" w:rsidP="00DD246D">
      <w:pPr>
        <w:pStyle w:val="Heading2"/>
        <w:rPr>
          <w:lang w:val="en-US"/>
        </w:rPr>
      </w:pPr>
      <w:r w:rsidRPr="00DA2F8A">
        <w:rPr>
          <w:lang w:val="en-US"/>
        </w:rPr>
        <w:t>Project Team:</w:t>
      </w:r>
    </w:p>
    <w:p w14:paraId="6E25A46B" w14:textId="3E0547CD" w:rsidR="00534EE8" w:rsidRPr="00DD246D" w:rsidRDefault="00534EE8" w:rsidP="00F60291">
      <w:pPr>
        <w:rPr>
          <w:b/>
          <w:bCs/>
          <w:lang w:val="en-US"/>
        </w:rPr>
      </w:pPr>
      <w:r w:rsidRPr="00DD246D">
        <w:rPr>
          <w:b/>
          <w:bCs/>
          <w:lang w:val="en-US"/>
        </w:rPr>
        <w:t>Project Manager:</w:t>
      </w:r>
    </w:p>
    <w:p w14:paraId="5EC995BA" w14:textId="22003D2A" w:rsidR="00534EE8" w:rsidRPr="00DD246D" w:rsidRDefault="00534EE8" w:rsidP="00F60291">
      <w:pPr>
        <w:rPr>
          <w:b/>
          <w:bCs/>
          <w:lang w:val="en-US"/>
        </w:rPr>
      </w:pPr>
      <w:r w:rsidRPr="00DD246D">
        <w:rPr>
          <w:b/>
          <w:bCs/>
          <w:lang w:val="en-US"/>
        </w:rPr>
        <w:t>Senior Network Manager:</w:t>
      </w:r>
    </w:p>
    <w:p w14:paraId="59ACF960" w14:textId="45B8030B" w:rsidR="00DA2F8A" w:rsidRPr="00DD246D" w:rsidRDefault="00534EE8" w:rsidP="00F60291">
      <w:pPr>
        <w:rPr>
          <w:b/>
          <w:bCs/>
          <w:lang w:val="en-US"/>
        </w:rPr>
      </w:pPr>
      <w:r w:rsidRPr="00DD246D">
        <w:rPr>
          <w:b/>
          <w:bCs/>
          <w:lang w:val="en-US"/>
        </w:rPr>
        <w:t>Regional Manager:</w:t>
      </w:r>
    </w:p>
    <w:p w14:paraId="26B9B4ED" w14:textId="78B74B1A" w:rsidR="00EA4475" w:rsidRPr="00DD246D" w:rsidRDefault="00EA4475" w:rsidP="00F60291">
      <w:pPr>
        <w:rPr>
          <w:b/>
          <w:bCs/>
          <w:lang w:val="en-US"/>
        </w:rPr>
      </w:pPr>
      <w:r w:rsidRPr="00DD246D">
        <w:rPr>
          <w:b/>
          <w:bCs/>
          <w:lang w:val="en-US"/>
        </w:rPr>
        <w:t>Communications support:</w:t>
      </w:r>
    </w:p>
    <w:p w14:paraId="2B243C81" w14:textId="77777777" w:rsidR="003D55C2" w:rsidRPr="00DD246D" w:rsidRDefault="002F76BC" w:rsidP="00F60291">
      <w:pPr>
        <w:rPr>
          <w:b/>
          <w:bCs/>
          <w:lang w:val="en-US"/>
        </w:rPr>
      </w:pPr>
      <w:r w:rsidRPr="00DD246D">
        <w:rPr>
          <w:b/>
          <w:bCs/>
          <w:lang w:val="en-US"/>
        </w:rPr>
        <w:t xml:space="preserve">Other </w:t>
      </w:r>
      <w:r w:rsidR="009E357E" w:rsidRPr="00DD246D">
        <w:rPr>
          <w:b/>
          <w:bCs/>
          <w:lang w:val="en-US"/>
        </w:rPr>
        <w:t xml:space="preserve">expected resource requirements: </w:t>
      </w:r>
    </w:p>
    <w:p w14:paraId="7EEB0778" w14:textId="3D95F840" w:rsidR="00964591" w:rsidRPr="007B078C" w:rsidRDefault="00DD246D" w:rsidP="00F60291">
      <w:pPr>
        <w:rPr>
          <w:i/>
          <w:iCs/>
          <w:lang w:val="en-US"/>
        </w:rPr>
      </w:pPr>
      <w:r w:rsidRPr="009E357E">
        <w:rPr>
          <w:i/>
          <w:iCs/>
          <w:lang w:val="en-US"/>
        </w:rPr>
        <w:t>e.g.,</w:t>
      </w:r>
      <w:r w:rsidR="009E357E">
        <w:rPr>
          <w:lang w:val="en-US"/>
        </w:rPr>
        <w:t xml:space="preserve"> </w:t>
      </w:r>
      <w:r w:rsidR="009E357E" w:rsidRPr="007B078C">
        <w:rPr>
          <w:i/>
          <w:iCs/>
          <w:lang w:val="en-US"/>
        </w:rPr>
        <w:t xml:space="preserve">geotechnical </w:t>
      </w:r>
      <w:r w:rsidR="008A4A52">
        <w:rPr>
          <w:i/>
          <w:iCs/>
          <w:lang w:val="en-US"/>
        </w:rPr>
        <w:t>engineer</w:t>
      </w:r>
      <w:r w:rsidR="009E357E" w:rsidRPr="007B078C">
        <w:rPr>
          <w:i/>
          <w:iCs/>
          <w:lang w:val="en-US"/>
        </w:rPr>
        <w:t xml:space="preserve">, </w:t>
      </w:r>
      <w:r w:rsidR="008C4B03">
        <w:rPr>
          <w:i/>
          <w:iCs/>
          <w:lang w:val="en-US"/>
        </w:rPr>
        <w:t xml:space="preserve">archeologist, </w:t>
      </w:r>
      <w:r w:rsidR="005246F8">
        <w:rPr>
          <w:i/>
          <w:iCs/>
          <w:lang w:val="en-US"/>
        </w:rPr>
        <w:t>stormwater engineer</w:t>
      </w:r>
      <w:r w:rsidR="008A4A52">
        <w:rPr>
          <w:i/>
          <w:iCs/>
          <w:lang w:val="en-US"/>
        </w:rPr>
        <w:t xml:space="preserve">, </w:t>
      </w:r>
      <w:r w:rsidR="008A4A52" w:rsidRPr="007B078C">
        <w:rPr>
          <w:i/>
          <w:iCs/>
          <w:lang w:val="en-US"/>
        </w:rPr>
        <w:t>structural design</w:t>
      </w:r>
      <w:r w:rsidR="008A4A52">
        <w:rPr>
          <w:i/>
          <w:iCs/>
          <w:lang w:val="en-US"/>
        </w:rPr>
        <w:t xml:space="preserve">. </w:t>
      </w:r>
    </w:p>
    <w:p w14:paraId="72ACCE7E" w14:textId="77777777" w:rsidR="00964591" w:rsidRDefault="00964591" w:rsidP="00F60291">
      <w:pPr>
        <w:rPr>
          <w:lang w:val="en-US"/>
        </w:rPr>
      </w:pPr>
    </w:p>
    <w:p w14:paraId="2D09136E" w14:textId="77777777" w:rsidR="001A3546" w:rsidRDefault="001A3546" w:rsidP="00F60291">
      <w:pPr>
        <w:rPr>
          <w:lang w:val="en-US"/>
        </w:rPr>
      </w:pPr>
    </w:p>
    <w:p w14:paraId="0B3C5A49" w14:textId="77777777" w:rsidR="001A3546" w:rsidRDefault="001A3546" w:rsidP="00F60291">
      <w:pPr>
        <w:rPr>
          <w:lang w:val="en-US"/>
        </w:rPr>
      </w:pPr>
    </w:p>
    <w:p w14:paraId="7E428D1D" w14:textId="77777777" w:rsidR="001A3546" w:rsidRDefault="001A3546" w:rsidP="00F60291">
      <w:pPr>
        <w:rPr>
          <w:lang w:val="en-US"/>
        </w:rPr>
      </w:pPr>
    </w:p>
    <w:p w14:paraId="78676DDB" w14:textId="77777777" w:rsidR="001A3546" w:rsidRDefault="001A3546" w:rsidP="00F60291">
      <w:pPr>
        <w:rPr>
          <w:lang w:val="en-US"/>
        </w:rPr>
      </w:pPr>
    </w:p>
    <w:p w14:paraId="344EDEDD" w14:textId="54034124" w:rsidR="001C1DCA" w:rsidRPr="006F5C01" w:rsidRDefault="004A2F1E" w:rsidP="00F60291">
      <w:pPr>
        <w:rPr>
          <w:b/>
          <w:bCs/>
          <w:lang w:val="en-US"/>
        </w:rPr>
      </w:pPr>
      <w:r w:rsidRPr="006F5C01">
        <w:rPr>
          <w:b/>
          <w:bCs/>
          <w:lang w:val="en-US"/>
        </w:rPr>
        <w:t xml:space="preserve">Detour route management: </w:t>
      </w:r>
    </w:p>
    <w:p w14:paraId="3944DBDF" w14:textId="03ED2180" w:rsidR="001C1DCA" w:rsidRPr="00EC1F50" w:rsidRDefault="00E248A6" w:rsidP="00F60291">
      <w:pPr>
        <w:rPr>
          <w:i/>
          <w:iCs/>
          <w:lang w:val="en-US"/>
        </w:rPr>
      </w:pPr>
      <w:r w:rsidRPr="00EC1F50">
        <w:rPr>
          <w:i/>
          <w:iCs/>
          <w:lang w:val="en-US"/>
        </w:rPr>
        <w:t xml:space="preserve">Only applicable </w:t>
      </w:r>
      <w:r w:rsidR="001A3546" w:rsidRPr="00EC1F50">
        <w:rPr>
          <w:i/>
          <w:iCs/>
          <w:lang w:val="en-US"/>
        </w:rPr>
        <w:t>i</w:t>
      </w:r>
      <w:r w:rsidR="006F5C01" w:rsidRPr="00EC1F50">
        <w:rPr>
          <w:i/>
          <w:iCs/>
          <w:lang w:val="en-US"/>
        </w:rPr>
        <w:t xml:space="preserve">f detour routes </w:t>
      </w:r>
      <w:proofErr w:type="gramStart"/>
      <w:r w:rsidR="00167E59" w:rsidRPr="00EC1F50">
        <w:rPr>
          <w:i/>
          <w:iCs/>
          <w:lang w:val="en-US"/>
        </w:rPr>
        <w:t>are required</w:t>
      </w:r>
      <w:proofErr w:type="gramEnd"/>
      <w:r w:rsidR="00167E59" w:rsidRPr="00EC1F50">
        <w:rPr>
          <w:i/>
          <w:iCs/>
          <w:lang w:val="en-US"/>
        </w:rPr>
        <w:t xml:space="preserve"> </w:t>
      </w:r>
      <w:r w:rsidRPr="00EC1F50">
        <w:rPr>
          <w:i/>
          <w:iCs/>
          <w:lang w:val="en-US"/>
        </w:rPr>
        <w:t>during the recovery phase</w:t>
      </w:r>
      <w:r w:rsidR="001A3546" w:rsidRPr="00EC1F50">
        <w:rPr>
          <w:i/>
          <w:iCs/>
          <w:lang w:val="en-US"/>
        </w:rPr>
        <w:t>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912"/>
        <w:gridCol w:w="1912"/>
        <w:gridCol w:w="1912"/>
        <w:gridCol w:w="1210"/>
      </w:tblGrid>
      <w:tr w:rsidR="008B2464" w14:paraId="1A918FF3" w14:textId="77777777" w:rsidTr="00743BC3">
        <w:trPr>
          <w:trHeight w:val="912"/>
        </w:trPr>
        <w:tc>
          <w:tcPr>
            <w:tcW w:w="1413" w:type="dxa"/>
            <w:shd w:val="clear" w:color="auto" w:fill="84B6E2" w:themeFill="background2" w:themeFillTint="66"/>
          </w:tcPr>
          <w:p w14:paraId="27D787C9" w14:textId="3ED4CC80" w:rsidR="001A3546" w:rsidRPr="009B403A" w:rsidRDefault="00961DC9" w:rsidP="002F44F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Closure section</w:t>
            </w:r>
          </w:p>
        </w:tc>
        <w:tc>
          <w:tcPr>
            <w:tcW w:w="1417" w:type="dxa"/>
            <w:shd w:val="clear" w:color="auto" w:fill="84B6E2" w:themeFill="background2" w:themeFillTint="66"/>
          </w:tcPr>
          <w:p w14:paraId="1280E79D" w14:textId="586460B0" w:rsidR="001A3546" w:rsidRPr="009B403A" w:rsidRDefault="00961DC9" w:rsidP="002F44F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Detour route </w:t>
            </w:r>
          </w:p>
        </w:tc>
        <w:tc>
          <w:tcPr>
            <w:tcW w:w="1912" w:type="dxa"/>
            <w:shd w:val="clear" w:color="auto" w:fill="84B6E2" w:themeFill="background2" w:themeFillTint="66"/>
          </w:tcPr>
          <w:p w14:paraId="76423159" w14:textId="7602A6B5" w:rsidR="001A3546" w:rsidRPr="009B403A" w:rsidRDefault="00954BEA" w:rsidP="002F44F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Are there local roads</w:t>
            </w:r>
            <w:r w:rsidR="00175BB6">
              <w:rPr>
                <w:b/>
                <w:bCs/>
                <w:sz w:val="18"/>
                <w:szCs w:val="18"/>
                <w:lang w:val="en-US"/>
              </w:rPr>
              <w:t xml:space="preserve"> used on the detour route</w:t>
            </w:r>
            <w:r w:rsidR="00C974AE">
              <w:rPr>
                <w:b/>
                <w:bCs/>
                <w:sz w:val="18"/>
                <w:szCs w:val="18"/>
                <w:lang w:val="en-US"/>
              </w:rPr>
              <w:t>?</w:t>
            </w:r>
          </w:p>
        </w:tc>
        <w:tc>
          <w:tcPr>
            <w:tcW w:w="1912" w:type="dxa"/>
            <w:shd w:val="clear" w:color="auto" w:fill="84B6E2" w:themeFill="background2" w:themeFillTint="66"/>
          </w:tcPr>
          <w:p w14:paraId="646C0FD4" w14:textId="0238BD39" w:rsidR="001A3546" w:rsidRPr="009B403A" w:rsidRDefault="007C1D8B" w:rsidP="002F44F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What travel restrictions exist on the route?</w:t>
            </w:r>
          </w:p>
        </w:tc>
        <w:tc>
          <w:tcPr>
            <w:tcW w:w="1912" w:type="dxa"/>
            <w:shd w:val="clear" w:color="auto" w:fill="84B6E2" w:themeFill="background2" w:themeFillTint="66"/>
          </w:tcPr>
          <w:p w14:paraId="20A81275" w14:textId="53E3E024" w:rsidR="001A3546" w:rsidRPr="009B403A" w:rsidRDefault="008B2464" w:rsidP="002F44F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What repair or improvement works required on the route </w:t>
            </w:r>
            <w:r w:rsidR="006E1F67">
              <w:rPr>
                <w:b/>
                <w:bCs/>
                <w:sz w:val="18"/>
                <w:szCs w:val="18"/>
                <w:lang w:val="en-US"/>
              </w:rPr>
              <w:t>during or after the recovery phase?</w:t>
            </w:r>
          </w:p>
        </w:tc>
        <w:tc>
          <w:tcPr>
            <w:tcW w:w="1210" w:type="dxa"/>
            <w:shd w:val="clear" w:color="auto" w:fill="84B6E2" w:themeFill="background2" w:themeFillTint="66"/>
          </w:tcPr>
          <w:p w14:paraId="6AD8CF32" w14:textId="1266A82F" w:rsidR="001A3546" w:rsidRPr="009B403A" w:rsidRDefault="00DC6CAF" w:rsidP="002F44FD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Additional c</w:t>
            </w:r>
            <w:r w:rsidR="001A3546" w:rsidRPr="009B403A">
              <w:rPr>
                <w:b/>
                <w:bCs/>
                <w:sz w:val="18"/>
                <w:szCs w:val="18"/>
                <w:lang w:val="en-US"/>
              </w:rPr>
              <w:t>omments</w:t>
            </w:r>
            <w:r>
              <w:rPr>
                <w:b/>
                <w:bCs/>
                <w:sz w:val="18"/>
                <w:szCs w:val="18"/>
                <w:lang w:val="en-US"/>
              </w:rPr>
              <w:t>/information</w:t>
            </w:r>
          </w:p>
        </w:tc>
      </w:tr>
      <w:tr w:rsidR="008B2464" w14:paraId="4CF20C59" w14:textId="77777777" w:rsidTr="00743BC3">
        <w:trPr>
          <w:trHeight w:val="383"/>
        </w:trPr>
        <w:tc>
          <w:tcPr>
            <w:tcW w:w="1413" w:type="dxa"/>
          </w:tcPr>
          <w:p w14:paraId="5D4C2E93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EA39A50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7563D1E4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11780813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44DA7846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210" w:type="dxa"/>
          </w:tcPr>
          <w:p w14:paraId="0C44F830" w14:textId="77777777" w:rsidR="001A3546" w:rsidRDefault="001A3546" w:rsidP="002F44FD">
            <w:pPr>
              <w:rPr>
                <w:lang w:val="en-US"/>
              </w:rPr>
            </w:pPr>
          </w:p>
        </w:tc>
      </w:tr>
      <w:tr w:rsidR="008B2464" w14:paraId="0FA0F3EA" w14:textId="77777777" w:rsidTr="00743BC3">
        <w:trPr>
          <w:trHeight w:val="383"/>
        </w:trPr>
        <w:tc>
          <w:tcPr>
            <w:tcW w:w="1413" w:type="dxa"/>
          </w:tcPr>
          <w:p w14:paraId="7CD09409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8CC1813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78C48603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26561D9F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50BB3267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210" w:type="dxa"/>
          </w:tcPr>
          <w:p w14:paraId="38898ADC" w14:textId="77777777" w:rsidR="001A3546" w:rsidRDefault="001A3546" w:rsidP="002F44FD">
            <w:pPr>
              <w:rPr>
                <w:lang w:val="en-US"/>
              </w:rPr>
            </w:pPr>
          </w:p>
        </w:tc>
      </w:tr>
      <w:tr w:rsidR="008B2464" w14:paraId="74DBBD8B" w14:textId="77777777" w:rsidTr="00743BC3">
        <w:trPr>
          <w:trHeight w:val="394"/>
        </w:trPr>
        <w:tc>
          <w:tcPr>
            <w:tcW w:w="1413" w:type="dxa"/>
          </w:tcPr>
          <w:p w14:paraId="2CBA1141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934BBC2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7713F6D0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53F074C9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4ABD1A29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210" w:type="dxa"/>
          </w:tcPr>
          <w:p w14:paraId="53A17A40" w14:textId="77777777" w:rsidR="001A3546" w:rsidRDefault="001A3546" w:rsidP="002F44FD">
            <w:pPr>
              <w:rPr>
                <w:lang w:val="en-US"/>
              </w:rPr>
            </w:pPr>
          </w:p>
        </w:tc>
      </w:tr>
      <w:tr w:rsidR="008B2464" w14:paraId="4FBBEB76" w14:textId="77777777" w:rsidTr="00743BC3">
        <w:trPr>
          <w:trHeight w:val="383"/>
        </w:trPr>
        <w:tc>
          <w:tcPr>
            <w:tcW w:w="1413" w:type="dxa"/>
          </w:tcPr>
          <w:p w14:paraId="2D036499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6371905" w14:textId="3BD7C438" w:rsidR="001A3546" w:rsidRDefault="005C3B4E" w:rsidP="002F44FD">
            <w:pPr>
              <w:rPr>
                <w:lang w:val="en-US"/>
              </w:rPr>
            </w:pPr>
            <w:r w:rsidRPr="00A37443">
              <w:rPr>
                <w:i/>
                <w:iCs/>
                <w:sz w:val="16"/>
                <w:szCs w:val="16"/>
                <w:lang w:val="en-US"/>
              </w:rPr>
              <w:t>Add additional rows as required</w:t>
            </w:r>
          </w:p>
        </w:tc>
        <w:tc>
          <w:tcPr>
            <w:tcW w:w="1912" w:type="dxa"/>
          </w:tcPr>
          <w:p w14:paraId="3AC7D40C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1F1E9452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912" w:type="dxa"/>
          </w:tcPr>
          <w:p w14:paraId="732CDDF6" w14:textId="77777777" w:rsidR="001A3546" w:rsidRDefault="001A3546" w:rsidP="002F44FD">
            <w:pPr>
              <w:rPr>
                <w:lang w:val="en-US"/>
              </w:rPr>
            </w:pPr>
          </w:p>
        </w:tc>
        <w:tc>
          <w:tcPr>
            <w:tcW w:w="1210" w:type="dxa"/>
          </w:tcPr>
          <w:p w14:paraId="1B4C0DD9" w14:textId="77777777" w:rsidR="001A3546" w:rsidRDefault="001A3546" w:rsidP="002F44FD">
            <w:pPr>
              <w:rPr>
                <w:lang w:val="en-US"/>
              </w:rPr>
            </w:pPr>
          </w:p>
        </w:tc>
      </w:tr>
    </w:tbl>
    <w:p w14:paraId="7545F60B" w14:textId="77777777" w:rsidR="007500B2" w:rsidRDefault="007500B2" w:rsidP="00F60291">
      <w:pPr>
        <w:rPr>
          <w:lang w:val="en-US"/>
        </w:rPr>
      </w:pPr>
    </w:p>
    <w:p w14:paraId="7D4D43B5" w14:textId="2B1D1DC6" w:rsidR="00DD5D56" w:rsidRDefault="00DD5D56" w:rsidP="00DD5D56">
      <w:pPr>
        <w:pStyle w:val="Heading3"/>
        <w:rPr>
          <w:lang w:val="en-US"/>
        </w:rPr>
      </w:pPr>
      <w:r>
        <w:rPr>
          <w:lang w:val="en-US"/>
        </w:rPr>
        <w:t>Procurement options</w:t>
      </w:r>
    </w:p>
    <w:p w14:paraId="5D77CE3A" w14:textId="325787BE" w:rsidR="007500B2" w:rsidRDefault="00DF2518" w:rsidP="00F60291">
      <w:pPr>
        <w:rPr>
          <w:i/>
          <w:iCs/>
          <w:lang w:val="en-US"/>
        </w:rPr>
      </w:pPr>
      <w:r w:rsidRPr="00E674F2">
        <w:rPr>
          <w:i/>
          <w:iCs/>
          <w:lang w:val="en-US"/>
        </w:rPr>
        <w:t xml:space="preserve">Provide a high level outline of </w:t>
      </w:r>
      <w:r w:rsidR="008801ED" w:rsidRPr="00E674F2">
        <w:rPr>
          <w:i/>
          <w:iCs/>
          <w:lang w:val="en-US"/>
        </w:rPr>
        <w:t>procurement options e.g., h</w:t>
      </w:r>
      <w:r w:rsidR="00490583" w:rsidRPr="00E674F2">
        <w:rPr>
          <w:i/>
          <w:iCs/>
          <w:lang w:val="en-US"/>
        </w:rPr>
        <w:t xml:space="preserve">ow </w:t>
      </w:r>
      <w:proofErr w:type="gramStart"/>
      <w:r w:rsidR="00490583" w:rsidRPr="00E674F2">
        <w:rPr>
          <w:i/>
          <w:iCs/>
          <w:lang w:val="en-US"/>
        </w:rPr>
        <w:t>many</w:t>
      </w:r>
      <w:proofErr w:type="gramEnd"/>
      <w:r w:rsidR="00490583" w:rsidRPr="00E674F2">
        <w:rPr>
          <w:i/>
          <w:iCs/>
          <w:lang w:val="en-US"/>
        </w:rPr>
        <w:t xml:space="preserve"> </w:t>
      </w:r>
      <w:r w:rsidR="008801ED" w:rsidRPr="00E674F2">
        <w:rPr>
          <w:i/>
          <w:iCs/>
          <w:lang w:val="en-US"/>
        </w:rPr>
        <w:t xml:space="preserve">established </w:t>
      </w:r>
      <w:r w:rsidR="00490583" w:rsidRPr="00E674F2">
        <w:rPr>
          <w:i/>
          <w:iCs/>
          <w:lang w:val="en-US"/>
        </w:rPr>
        <w:t>suppliers are in the area that are big enough to undertake the works</w:t>
      </w:r>
      <w:r w:rsidR="00684730" w:rsidRPr="00E674F2">
        <w:rPr>
          <w:i/>
          <w:iCs/>
          <w:lang w:val="en-US"/>
        </w:rPr>
        <w:t xml:space="preserve">? </w:t>
      </w:r>
      <w:r w:rsidR="00E674F2" w:rsidRPr="00E674F2">
        <w:rPr>
          <w:i/>
          <w:iCs/>
          <w:lang w:val="en-US"/>
        </w:rPr>
        <w:t xml:space="preserve">How could the different sites </w:t>
      </w:r>
      <w:proofErr w:type="gramStart"/>
      <w:r w:rsidR="00E674F2" w:rsidRPr="00E674F2">
        <w:rPr>
          <w:i/>
          <w:iCs/>
          <w:lang w:val="en-US"/>
        </w:rPr>
        <w:t>possibly be</w:t>
      </w:r>
      <w:proofErr w:type="gramEnd"/>
      <w:r w:rsidR="00E674F2" w:rsidRPr="00E674F2">
        <w:rPr>
          <w:i/>
          <w:iCs/>
          <w:lang w:val="en-US"/>
        </w:rPr>
        <w:t xml:space="preserve"> packaged up and procured together? </w:t>
      </w:r>
    </w:p>
    <w:p w14:paraId="1F34A1D9" w14:textId="77777777" w:rsidR="00CF0389" w:rsidRDefault="00CF0389" w:rsidP="00F60291">
      <w:pPr>
        <w:rPr>
          <w:i/>
          <w:iCs/>
          <w:lang w:val="en-US"/>
        </w:rPr>
      </w:pPr>
    </w:p>
    <w:p w14:paraId="2DEB0802" w14:textId="77777777" w:rsidR="00CF0389" w:rsidRDefault="00CF0389" w:rsidP="00F60291">
      <w:pPr>
        <w:rPr>
          <w:i/>
          <w:iCs/>
          <w:lang w:val="en-US"/>
        </w:rPr>
      </w:pPr>
    </w:p>
    <w:p w14:paraId="68D15274" w14:textId="77777777" w:rsidR="00CF0389" w:rsidRDefault="00CF0389" w:rsidP="00F60291">
      <w:pPr>
        <w:rPr>
          <w:i/>
          <w:iCs/>
          <w:lang w:val="en-US"/>
        </w:rPr>
      </w:pPr>
    </w:p>
    <w:p w14:paraId="7B484100" w14:textId="77777777" w:rsidR="00CF0389" w:rsidRDefault="00CF0389" w:rsidP="00F60291">
      <w:pPr>
        <w:rPr>
          <w:i/>
          <w:iCs/>
          <w:lang w:val="en-US"/>
        </w:rPr>
      </w:pPr>
    </w:p>
    <w:p w14:paraId="7E43B41E" w14:textId="77777777" w:rsidR="00CF0389" w:rsidRDefault="00CF0389" w:rsidP="00F60291">
      <w:pPr>
        <w:rPr>
          <w:i/>
          <w:iCs/>
          <w:lang w:val="en-US"/>
        </w:rPr>
      </w:pPr>
    </w:p>
    <w:p w14:paraId="757A40F2" w14:textId="77777777" w:rsidR="00CF0389" w:rsidRDefault="00CF0389" w:rsidP="00F60291">
      <w:pPr>
        <w:rPr>
          <w:i/>
          <w:iCs/>
          <w:lang w:val="en-US"/>
        </w:rPr>
      </w:pPr>
    </w:p>
    <w:p w14:paraId="063213EE" w14:textId="77777777" w:rsidR="00CF0389" w:rsidRDefault="00CF0389" w:rsidP="00F60291">
      <w:pPr>
        <w:rPr>
          <w:i/>
          <w:iCs/>
          <w:lang w:val="en-US"/>
        </w:rPr>
      </w:pPr>
    </w:p>
    <w:p w14:paraId="296499D4" w14:textId="77777777" w:rsidR="00CF0389" w:rsidRDefault="00CF0389" w:rsidP="00F60291">
      <w:pPr>
        <w:rPr>
          <w:i/>
          <w:iCs/>
          <w:lang w:val="en-US"/>
        </w:rPr>
      </w:pPr>
    </w:p>
    <w:p w14:paraId="0612E6DF" w14:textId="77777777" w:rsidR="00CF0389" w:rsidRDefault="00CF0389" w:rsidP="00F60291">
      <w:pPr>
        <w:rPr>
          <w:i/>
          <w:iCs/>
          <w:lang w:val="en-US"/>
        </w:rPr>
      </w:pPr>
    </w:p>
    <w:p w14:paraId="27187C27" w14:textId="77777777" w:rsidR="00CF0389" w:rsidRDefault="00CF0389" w:rsidP="00F60291">
      <w:pPr>
        <w:rPr>
          <w:i/>
          <w:iCs/>
          <w:lang w:val="en-US"/>
        </w:rPr>
      </w:pPr>
    </w:p>
    <w:p w14:paraId="779FDB3E" w14:textId="77777777" w:rsidR="00F56FE0" w:rsidRDefault="00F56FE0" w:rsidP="00F60291">
      <w:pPr>
        <w:rPr>
          <w:i/>
          <w:iCs/>
          <w:lang w:val="en-US"/>
        </w:rPr>
      </w:pPr>
    </w:p>
    <w:p w14:paraId="1430CBC5" w14:textId="77777777" w:rsidR="00F56FE0" w:rsidRDefault="00F56FE0" w:rsidP="00F60291">
      <w:pPr>
        <w:rPr>
          <w:i/>
          <w:iCs/>
          <w:lang w:val="en-US"/>
        </w:rPr>
      </w:pPr>
    </w:p>
    <w:p w14:paraId="1551156B" w14:textId="77777777" w:rsidR="00F56FE0" w:rsidRPr="00E674F2" w:rsidRDefault="00F56FE0" w:rsidP="00F60291">
      <w:pPr>
        <w:rPr>
          <w:i/>
          <w:iCs/>
          <w:lang w:val="en-US"/>
        </w:rPr>
      </w:pPr>
    </w:p>
    <w:p w14:paraId="3B6DA9F4" w14:textId="77777777" w:rsidR="00042750" w:rsidRDefault="00042750" w:rsidP="0038455C">
      <w:pPr>
        <w:pStyle w:val="Heading2"/>
        <w:rPr>
          <w:lang w:val="en-US"/>
        </w:rPr>
      </w:pPr>
    </w:p>
    <w:p w14:paraId="07A7B39E" w14:textId="77777777" w:rsidR="00042750" w:rsidRDefault="00E3112B" w:rsidP="0038455C">
      <w:pPr>
        <w:pStyle w:val="Heading2"/>
        <w:rPr>
          <w:lang w:val="en-US"/>
        </w:rPr>
      </w:pPr>
      <w:r>
        <w:rPr>
          <w:lang w:val="en-US"/>
        </w:rPr>
        <w:t>Part</w:t>
      </w:r>
      <w:r w:rsidR="007500B2">
        <w:rPr>
          <w:lang w:val="en-US"/>
        </w:rPr>
        <w:t xml:space="preserve"> 3: </w:t>
      </w:r>
      <w:r w:rsidR="0095129A">
        <w:rPr>
          <w:lang w:val="en-US"/>
        </w:rPr>
        <w:t xml:space="preserve">High level assessment </w:t>
      </w:r>
      <w:r w:rsidR="007500B2">
        <w:rPr>
          <w:lang w:val="en-US"/>
        </w:rPr>
        <w:t xml:space="preserve"> </w:t>
      </w:r>
    </w:p>
    <w:p w14:paraId="165DC5EE" w14:textId="791DCF54" w:rsidR="00534EE8" w:rsidRDefault="00342B2E" w:rsidP="0038455C">
      <w:pPr>
        <w:pStyle w:val="Heading2"/>
        <w:rPr>
          <w:lang w:val="en-US"/>
        </w:rPr>
      </w:pPr>
      <w:r w:rsidRPr="0085407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F2CE36" wp14:editId="7D5AFCD6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11900" cy="1404620"/>
                <wp:effectExtent l="0" t="0" r="1270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2575AE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D0C0" w14:textId="3E6BD7D1" w:rsidR="00342B2E" w:rsidRPr="002A313A" w:rsidRDefault="00342B2E" w:rsidP="00342B2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A313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Note:</w:t>
                            </w:r>
                            <w:r w:rsidRPr="002A313A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E3112B">
                              <w:rPr>
                                <w:i/>
                                <w:iCs/>
                              </w:rPr>
                              <w:t xml:space="preserve">Part </w:t>
                            </w:r>
                            <w:r>
                              <w:rPr>
                                <w:i/>
                                <w:iCs/>
                              </w:rPr>
                              <w:t>3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 xml:space="preserve"> of this plan is to be completed the assigned Project Manager. It should be completed </w:t>
                            </w:r>
                            <w:r w:rsidR="00BF5240">
                              <w:rPr>
                                <w:i/>
                                <w:iCs/>
                              </w:rPr>
                              <w:t xml:space="preserve">before </w:t>
                            </w:r>
                            <w:r w:rsidR="00450BF8">
                              <w:rPr>
                                <w:i/>
                                <w:iCs/>
                              </w:rPr>
                              <w:t xml:space="preserve">any </w:t>
                            </w:r>
                            <w:r w:rsidR="00F7144C">
                              <w:rPr>
                                <w:i/>
                                <w:iCs/>
                              </w:rPr>
                              <w:t>design work begins</w:t>
                            </w:r>
                            <w:r w:rsidR="00C4047D">
                              <w:rPr>
                                <w:i/>
                                <w:iCs/>
                              </w:rPr>
                              <w:t>, with</w:t>
                            </w:r>
                            <w:r w:rsidR="00A06422">
                              <w:rPr>
                                <w:i/>
                                <w:iCs/>
                              </w:rPr>
                              <w:t xml:space="preserve"> any</w:t>
                            </w:r>
                            <w:r w:rsidR="00C4047D">
                              <w:rPr>
                                <w:i/>
                                <w:iCs/>
                              </w:rPr>
                              <w:t xml:space="preserve"> required approvals going to the VOS before </w:t>
                            </w:r>
                            <w:r w:rsidR="004167AC">
                              <w:rPr>
                                <w:i/>
                                <w:iCs/>
                              </w:rPr>
                              <w:t xml:space="preserve">progressing with </w:t>
                            </w:r>
                            <w:r w:rsidR="00E3112B">
                              <w:rPr>
                                <w:i/>
                                <w:iCs/>
                              </w:rPr>
                              <w:t xml:space="preserve">Part </w:t>
                            </w:r>
                            <w:r w:rsidR="004167AC">
                              <w:rPr>
                                <w:i/>
                                <w:iCs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2CE36" id="Text Box 4" o:spid="_x0000_s1029" type="#_x0000_t202" style="position:absolute;margin-left:0;margin-top:22.85pt;width:497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" fillcolor="#cee4f5">
                <v:textbox style="mso-fit-shape-to-text:t">
                  <w:txbxContent>
                    <w:p w14:paraId="1657D0C0" w14:textId="3E6BD7D1" w:rsidR="00342B2E" w:rsidRPr="002A313A" w:rsidRDefault="00342B2E" w:rsidP="00342B2E">
                      <w:pPr>
                        <w:rPr>
                          <w:i/>
                          <w:iCs/>
                        </w:rPr>
                      </w:pPr>
                      <w:r w:rsidRPr="002A313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Note:</w:t>
                      </w:r>
                      <w:r w:rsidRPr="002A313A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="00E3112B">
                        <w:rPr>
                          <w:i/>
                          <w:iCs/>
                        </w:rPr>
                        <w:t xml:space="preserve">Part </w:t>
                      </w:r>
                      <w:r>
                        <w:rPr>
                          <w:i/>
                          <w:iCs/>
                        </w:rPr>
                        <w:t>3</w:t>
                      </w:r>
                      <w:r w:rsidRPr="002A313A">
                        <w:rPr>
                          <w:i/>
                          <w:iCs/>
                        </w:rPr>
                        <w:t xml:space="preserve"> of this plan is to be completed the assigned Project Manager. It should be completed </w:t>
                      </w:r>
                      <w:r w:rsidR="00BF5240">
                        <w:rPr>
                          <w:i/>
                          <w:iCs/>
                        </w:rPr>
                        <w:t xml:space="preserve">before </w:t>
                      </w:r>
                      <w:r w:rsidR="00450BF8">
                        <w:rPr>
                          <w:i/>
                          <w:iCs/>
                        </w:rPr>
                        <w:t xml:space="preserve">any </w:t>
                      </w:r>
                      <w:r w:rsidR="00F7144C">
                        <w:rPr>
                          <w:i/>
                          <w:iCs/>
                        </w:rPr>
                        <w:t>design work begins</w:t>
                      </w:r>
                      <w:r w:rsidR="00C4047D">
                        <w:rPr>
                          <w:i/>
                          <w:iCs/>
                        </w:rPr>
                        <w:t>, with</w:t>
                      </w:r>
                      <w:r w:rsidR="00A06422">
                        <w:rPr>
                          <w:i/>
                          <w:iCs/>
                        </w:rPr>
                        <w:t xml:space="preserve"> any</w:t>
                      </w:r>
                      <w:r w:rsidR="00C4047D">
                        <w:rPr>
                          <w:i/>
                          <w:iCs/>
                        </w:rPr>
                        <w:t xml:space="preserve"> required approvals going to the VOS before </w:t>
                      </w:r>
                      <w:r w:rsidR="004167AC">
                        <w:rPr>
                          <w:i/>
                          <w:iCs/>
                        </w:rPr>
                        <w:t xml:space="preserve">progressing with </w:t>
                      </w:r>
                      <w:r w:rsidR="00E3112B">
                        <w:rPr>
                          <w:i/>
                          <w:iCs/>
                        </w:rPr>
                        <w:t xml:space="preserve">Part </w:t>
                      </w:r>
                      <w:r w:rsidR="004167AC">
                        <w:rPr>
                          <w:i/>
                          <w:iCs/>
                        </w:rPr>
                        <w:t xml:space="preserve">4.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174EB5" w14:textId="19CE3003" w:rsidR="00D30641" w:rsidRPr="00852433" w:rsidRDefault="00A31E8E" w:rsidP="00A656C7">
      <w:pPr>
        <w:rPr>
          <w:i/>
          <w:iCs/>
        </w:rPr>
      </w:pPr>
      <w:r w:rsidRPr="00852433">
        <w:rPr>
          <w:i/>
          <w:iCs/>
        </w:rPr>
        <w:t>For each site effected by the event</w:t>
      </w:r>
      <w:r w:rsidR="00735A03" w:rsidRPr="00852433">
        <w:rPr>
          <w:i/>
          <w:iCs/>
        </w:rPr>
        <w:t xml:space="preserve"> (or group of sites if in close proximity)</w:t>
      </w:r>
      <w:r w:rsidRPr="00852433">
        <w:rPr>
          <w:i/>
          <w:iCs/>
        </w:rPr>
        <w:t xml:space="preserve">, a level of </w:t>
      </w:r>
      <w:r w:rsidR="007F19BA" w:rsidRPr="00852433">
        <w:rPr>
          <w:i/>
          <w:iCs/>
        </w:rPr>
        <w:t xml:space="preserve">service </w:t>
      </w:r>
      <w:r w:rsidRPr="00852433">
        <w:rPr>
          <w:i/>
          <w:iCs/>
        </w:rPr>
        <w:t xml:space="preserve">assessment </w:t>
      </w:r>
      <w:r w:rsidR="009D376E" w:rsidRPr="00852433">
        <w:rPr>
          <w:i/>
          <w:iCs/>
        </w:rPr>
        <w:t xml:space="preserve">is required using the correct template. </w:t>
      </w:r>
      <w:r w:rsidR="003806DD" w:rsidRPr="00852433">
        <w:rPr>
          <w:i/>
          <w:iCs/>
        </w:rPr>
        <w:t xml:space="preserve">This assessment should </w:t>
      </w:r>
      <w:r w:rsidR="00894AD8" w:rsidRPr="00852433">
        <w:rPr>
          <w:i/>
          <w:iCs/>
        </w:rPr>
        <w:t>include the National Recovery Manager and local network tea</w:t>
      </w:r>
      <w:r w:rsidR="00E33F6F">
        <w:rPr>
          <w:i/>
          <w:iCs/>
        </w:rPr>
        <w:t>m and</w:t>
      </w:r>
      <w:r w:rsidR="00894AD8" w:rsidRPr="00852433">
        <w:rPr>
          <w:i/>
          <w:iCs/>
        </w:rPr>
        <w:t xml:space="preserve"> includ</w:t>
      </w:r>
      <w:r w:rsidR="00E33F6F">
        <w:rPr>
          <w:i/>
          <w:iCs/>
        </w:rPr>
        <w:t>e</w:t>
      </w:r>
      <w:r w:rsidR="00894AD8" w:rsidRPr="00852433">
        <w:rPr>
          <w:i/>
          <w:iCs/>
        </w:rPr>
        <w:t xml:space="preserve"> the Regional Manager where possible. </w:t>
      </w:r>
      <w:r w:rsidR="00F716B4" w:rsidRPr="00852433">
        <w:rPr>
          <w:i/>
          <w:iCs/>
        </w:rPr>
        <w:t xml:space="preserve">Whilst most sites will be returned to the same level of service </w:t>
      </w:r>
      <w:r w:rsidR="00A940CC" w:rsidRPr="00852433">
        <w:rPr>
          <w:i/>
          <w:iCs/>
        </w:rPr>
        <w:t>that existed</w:t>
      </w:r>
      <w:r w:rsidR="00F716B4" w:rsidRPr="00852433">
        <w:rPr>
          <w:i/>
          <w:iCs/>
        </w:rPr>
        <w:t xml:space="preserve"> prior to the event, it</w:t>
      </w:r>
      <w:r w:rsidR="00FF2963" w:rsidRPr="00852433">
        <w:rPr>
          <w:i/>
          <w:iCs/>
        </w:rPr>
        <w:t xml:space="preserve"> is</w:t>
      </w:r>
      <w:r w:rsidR="00F716B4" w:rsidRPr="00852433">
        <w:rPr>
          <w:i/>
          <w:iCs/>
        </w:rPr>
        <w:t xml:space="preserve"> important that this exercise is conducted </w:t>
      </w:r>
      <w:r w:rsidR="00FF2963" w:rsidRPr="00852433">
        <w:rPr>
          <w:i/>
          <w:iCs/>
        </w:rPr>
        <w:t xml:space="preserve">for each site to ensure any opportunities for an improved of increased level of service are </w:t>
      </w:r>
      <w:r w:rsidR="00D91B4A" w:rsidRPr="00852433">
        <w:rPr>
          <w:i/>
          <w:iCs/>
        </w:rPr>
        <w:t>not missed</w:t>
      </w:r>
      <w:r w:rsidR="00FF2963" w:rsidRPr="00852433">
        <w:rPr>
          <w:i/>
          <w:iCs/>
        </w:rPr>
        <w:t xml:space="preserve">. </w:t>
      </w:r>
    </w:p>
    <w:p w14:paraId="1519BA10" w14:textId="58213BB1" w:rsidR="00D91B4A" w:rsidRPr="00852433" w:rsidRDefault="00D91B4A" w:rsidP="00A656C7">
      <w:pPr>
        <w:rPr>
          <w:i/>
          <w:iCs/>
        </w:rPr>
      </w:pPr>
      <w:r w:rsidRPr="00852433">
        <w:rPr>
          <w:i/>
          <w:iCs/>
        </w:rPr>
        <w:t xml:space="preserve">Use the </w:t>
      </w:r>
      <w:r w:rsidR="00FE5854">
        <w:rPr>
          <w:i/>
          <w:iCs/>
        </w:rPr>
        <w:t>recovery options</w:t>
      </w:r>
      <w:r w:rsidRPr="00852433">
        <w:rPr>
          <w:i/>
          <w:iCs/>
        </w:rPr>
        <w:t xml:space="preserve"> excel template to complete these assessments </w:t>
      </w:r>
      <w:r w:rsidR="006D2BF1" w:rsidRPr="00852433">
        <w:rPr>
          <w:i/>
          <w:iCs/>
        </w:rPr>
        <w:t xml:space="preserve">and </w:t>
      </w:r>
      <w:r w:rsidR="00A447D3">
        <w:rPr>
          <w:i/>
          <w:iCs/>
        </w:rPr>
        <w:t>record the outcome</w:t>
      </w:r>
      <w:r w:rsidR="006D2BF1" w:rsidRPr="00852433">
        <w:rPr>
          <w:i/>
          <w:iCs/>
        </w:rPr>
        <w:t xml:space="preserve"> in the table below. </w:t>
      </w:r>
    </w:p>
    <w:p w14:paraId="00459651" w14:textId="77777777" w:rsidR="00FB416C" w:rsidRDefault="00FB416C" w:rsidP="00A656C7">
      <w:pPr>
        <w:rPr>
          <w:i/>
          <w:iCs/>
          <w:lang w:val="en-US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3229"/>
        <w:gridCol w:w="3229"/>
        <w:gridCol w:w="3231"/>
      </w:tblGrid>
      <w:tr w:rsidR="00CD5473" w14:paraId="1DFABE76" w14:textId="77777777" w:rsidTr="00CD5473">
        <w:trPr>
          <w:trHeight w:val="619"/>
        </w:trPr>
        <w:tc>
          <w:tcPr>
            <w:tcW w:w="3229" w:type="dxa"/>
            <w:shd w:val="clear" w:color="auto" w:fill="84B6E2" w:themeFill="background2" w:themeFillTint="66"/>
          </w:tcPr>
          <w:p w14:paraId="7FED9E09" w14:textId="4F55365B" w:rsidR="00CD5473" w:rsidRPr="00CD5473" w:rsidRDefault="00CD5473" w:rsidP="00A656C7">
            <w:pPr>
              <w:rPr>
                <w:b/>
                <w:bCs/>
                <w:i/>
                <w:iCs/>
                <w:lang w:val="en-US"/>
              </w:rPr>
            </w:pPr>
            <w:r w:rsidRPr="00CD5473">
              <w:rPr>
                <w:b/>
                <w:bCs/>
                <w:i/>
                <w:iCs/>
                <w:lang w:val="en-US"/>
              </w:rPr>
              <w:t>Site details</w:t>
            </w:r>
          </w:p>
        </w:tc>
        <w:tc>
          <w:tcPr>
            <w:tcW w:w="3229" w:type="dxa"/>
            <w:shd w:val="clear" w:color="auto" w:fill="84B6E2" w:themeFill="background2" w:themeFillTint="66"/>
          </w:tcPr>
          <w:p w14:paraId="59D4CB76" w14:textId="64FE51DB" w:rsidR="00CD5473" w:rsidRPr="00CD5473" w:rsidRDefault="001127DB" w:rsidP="00A656C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High level assessment </w:t>
            </w:r>
            <w:r w:rsidR="00F83AB9">
              <w:rPr>
                <w:b/>
                <w:bCs/>
                <w:i/>
                <w:iCs/>
                <w:lang w:val="en-US"/>
              </w:rPr>
              <w:t>preferred way forward</w:t>
            </w:r>
            <w:r>
              <w:rPr>
                <w:b/>
                <w:bCs/>
                <w:i/>
                <w:iCs/>
                <w:lang w:val="en-US"/>
              </w:rPr>
              <w:t xml:space="preserve"> (level of service</w:t>
            </w:r>
            <w:r w:rsidR="00CD5473" w:rsidRPr="00CD5473">
              <w:rPr>
                <w:b/>
                <w:bCs/>
                <w:i/>
                <w:iCs/>
                <w:lang w:val="en-US"/>
              </w:rPr>
              <w:t xml:space="preserve"> option agreed</w:t>
            </w:r>
            <w:r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3231" w:type="dxa"/>
            <w:shd w:val="clear" w:color="auto" w:fill="84B6E2" w:themeFill="background2" w:themeFillTint="66"/>
          </w:tcPr>
          <w:p w14:paraId="538E4D8D" w14:textId="1F9255D2" w:rsidR="00CD5473" w:rsidRPr="00CD5473" w:rsidRDefault="00CD5473" w:rsidP="00A656C7">
            <w:pPr>
              <w:rPr>
                <w:b/>
                <w:bCs/>
                <w:i/>
                <w:iCs/>
                <w:lang w:val="en-US"/>
              </w:rPr>
            </w:pPr>
            <w:r w:rsidRPr="00CD5473">
              <w:rPr>
                <w:b/>
                <w:bCs/>
                <w:i/>
                <w:iCs/>
                <w:lang w:val="en-US"/>
              </w:rPr>
              <w:t xml:space="preserve">Have necessary approvals </w:t>
            </w:r>
            <w:proofErr w:type="gramStart"/>
            <w:r w:rsidRPr="00CD5473">
              <w:rPr>
                <w:b/>
                <w:bCs/>
                <w:i/>
                <w:iCs/>
                <w:lang w:val="en-US"/>
              </w:rPr>
              <w:t>been granted</w:t>
            </w:r>
            <w:proofErr w:type="gramEnd"/>
            <w:r w:rsidRPr="00CD5473">
              <w:rPr>
                <w:b/>
                <w:bCs/>
                <w:i/>
                <w:iCs/>
                <w:lang w:val="en-US"/>
              </w:rPr>
              <w:t xml:space="preserve"> (</w:t>
            </w:r>
            <w:r w:rsidR="00E934F3" w:rsidRPr="00CD5473">
              <w:rPr>
                <w:b/>
                <w:bCs/>
                <w:i/>
                <w:iCs/>
                <w:lang w:val="en-US"/>
              </w:rPr>
              <w:t>i.e.,</w:t>
            </w:r>
            <w:r w:rsidRPr="00CD5473">
              <w:rPr>
                <w:b/>
                <w:bCs/>
                <w:i/>
                <w:iCs/>
                <w:lang w:val="en-US"/>
              </w:rPr>
              <w:t xml:space="preserve"> VOS approval)</w:t>
            </w:r>
          </w:p>
        </w:tc>
      </w:tr>
      <w:tr w:rsidR="00CD5473" w14:paraId="53039A54" w14:textId="77777777" w:rsidTr="00CD5473">
        <w:trPr>
          <w:trHeight w:val="506"/>
        </w:trPr>
        <w:tc>
          <w:tcPr>
            <w:tcW w:w="3229" w:type="dxa"/>
          </w:tcPr>
          <w:p w14:paraId="376979F4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64784B3F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  <w:tc>
          <w:tcPr>
            <w:tcW w:w="3231" w:type="dxa"/>
          </w:tcPr>
          <w:p w14:paraId="75EBA645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</w:tr>
      <w:tr w:rsidR="00CD5473" w14:paraId="62213583" w14:textId="77777777" w:rsidTr="00CD5473">
        <w:trPr>
          <w:trHeight w:val="506"/>
        </w:trPr>
        <w:tc>
          <w:tcPr>
            <w:tcW w:w="3229" w:type="dxa"/>
          </w:tcPr>
          <w:p w14:paraId="4C44796F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79F366E5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  <w:tc>
          <w:tcPr>
            <w:tcW w:w="3231" w:type="dxa"/>
          </w:tcPr>
          <w:p w14:paraId="09BF5BA7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</w:tr>
      <w:tr w:rsidR="00CD5473" w14:paraId="40647A73" w14:textId="77777777" w:rsidTr="00CD5473">
        <w:trPr>
          <w:trHeight w:val="506"/>
        </w:trPr>
        <w:tc>
          <w:tcPr>
            <w:tcW w:w="3229" w:type="dxa"/>
          </w:tcPr>
          <w:p w14:paraId="17B5ADE2" w14:textId="5F8F61C6" w:rsidR="00CD5473" w:rsidRDefault="005C3B4E" w:rsidP="00A656C7">
            <w:pPr>
              <w:rPr>
                <w:i/>
                <w:iCs/>
                <w:lang w:val="en-US"/>
              </w:rPr>
            </w:pPr>
            <w:r w:rsidRPr="00A37443">
              <w:rPr>
                <w:i/>
                <w:iCs/>
                <w:sz w:val="16"/>
                <w:szCs w:val="16"/>
                <w:lang w:val="en-US"/>
              </w:rPr>
              <w:t>Add additional rows as required</w:t>
            </w:r>
          </w:p>
        </w:tc>
        <w:tc>
          <w:tcPr>
            <w:tcW w:w="3229" w:type="dxa"/>
          </w:tcPr>
          <w:p w14:paraId="2FDC62C9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  <w:tc>
          <w:tcPr>
            <w:tcW w:w="3231" w:type="dxa"/>
          </w:tcPr>
          <w:p w14:paraId="34C68EE3" w14:textId="77777777" w:rsidR="00CD5473" w:rsidRDefault="00CD5473" w:rsidP="00A656C7">
            <w:pPr>
              <w:rPr>
                <w:i/>
                <w:iCs/>
                <w:lang w:val="en-US"/>
              </w:rPr>
            </w:pPr>
          </w:p>
        </w:tc>
      </w:tr>
    </w:tbl>
    <w:p w14:paraId="1C4E30EE" w14:textId="77777777" w:rsidR="00BC6D3F" w:rsidRDefault="00BC6D3F" w:rsidP="00A656C7">
      <w:pPr>
        <w:rPr>
          <w:i/>
          <w:iCs/>
          <w:lang w:val="en-US"/>
        </w:rPr>
      </w:pPr>
    </w:p>
    <w:p w14:paraId="5E6B7C9F" w14:textId="77777777" w:rsidR="00CF0389" w:rsidRDefault="00CF0389" w:rsidP="00A656C7">
      <w:pPr>
        <w:rPr>
          <w:i/>
          <w:iCs/>
          <w:lang w:val="en-US"/>
        </w:rPr>
      </w:pPr>
    </w:p>
    <w:p w14:paraId="69EFBC4C" w14:textId="77777777" w:rsidR="00CF0389" w:rsidRDefault="00CF0389" w:rsidP="00A656C7">
      <w:pPr>
        <w:rPr>
          <w:i/>
          <w:iCs/>
          <w:lang w:val="en-US"/>
        </w:rPr>
      </w:pPr>
    </w:p>
    <w:p w14:paraId="7D3718F8" w14:textId="77777777" w:rsidR="00CF0389" w:rsidRDefault="00CF0389" w:rsidP="00A656C7">
      <w:pPr>
        <w:rPr>
          <w:i/>
          <w:iCs/>
          <w:lang w:val="en-US"/>
        </w:rPr>
      </w:pPr>
    </w:p>
    <w:p w14:paraId="52877AF1" w14:textId="77777777" w:rsidR="00CF0389" w:rsidRDefault="00CF0389" w:rsidP="00A656C7">
      <w:pPr>
        <w:rPr>
          <w:i/>
          <w:iCs/>
          <w:lang w:val="en-US"/>
        </w:rPr>
      </w:pPr>
    </w:p>
    <w:p w14:paraId="177EF8D3" w14:textId="77777777" w:rsidR="00CF0389" w:rsidRDefault="00CF0389" w:rsidP="00A656C7">
      <w:pPr>
        <w:rPr>
          <w:i/>
          <w:iCs/>
          <w:lang w:val="en-US"/>
        </w:rPr>
      </w:pPr>
    </w:p>
    <w:p w14:paraId="451AB16E" w14:textId="77777777" w:rsidR="00CF0389" w:rsidRDefault="00CF0389" w:rsidP="00A656C7">
      <w:pPr>
        <w:rPr>
          <w:i/>
          <w:iCs/>
          <w:lang w:val="en-US"/>
        </w:rPr>
      </w:pPr>
    </w:p>
    <w:p w14:paraId="53BA73AA" w14:textId="77777777" w:rsidR="00CF0389" w:rsidRDefault="00CF0389" w:rsidP="00A656C7">
      <w:pPr>
        <w:rPr>
          <w:i/>
          <w:iCs/>
          <w:lang w:val="en-US"/>
        </w:rPr>
      </w:pPr>
    </w:p>
    <w:p w14:paraId="58FAF945" w14:textId="77777777" w:rsidR="00CF0389" w:rsidRDefault="00CF0389" w:rsidP="00A656C7">
      <w:pPr>
        <w:rPr>
          <w:i/>
          <w:iCs/>
          <w:lang w:val="en-US"/>
        </w:rPr>
      </w:pPr>
    </w:p>
    <w:p w14:paraId="5558DC04" w14:textId="77777777" w:rsidR="00CF0389" w:rsidRDefault="00CF0389" w:rsidP="00A656C7">
      <w:pPr>
        <w:rPr>
          <w:i/>
          <w:iCs/>
          <w:lang w:val="en-US"/>
        </w:rPr>
      </w:pPr>
    </w:p>
    <w:p w14:paraId="311ABC73" w14:textId="77777777" w:rsidR="00CF0389" w:rsidRDefault="00CF0389" w:rsidP="00A656C7">
      <w:pPr>
        <w:rPr>
          <w:i/>
          <w:iCs/>
          <w:lang w:val="en-US"/>
        </w:rPr>
      </w:pPr>
    </w:p>
    <w:p w14:paraId="7BDFB1B9" w14:textId="77777777" w:rsidR="00CF0389" w:rsidRDefault="00CF0389" w:rsidP="00A656C7">
      <w:pPr>
        <w:rPr>
          <w:i/>
          <w:iCs/>
          <w:lang w:val="en-US"/>
        </w:rPr>
      </w:pPr>
    </w:p>
    <w:p w14:paraId="6F52801A" w14:textId="77777777" w:rsidR="00BC6D3F" w:rsidRDefault="00BC6D3F" w:rsidP="00A656C7">
      <w:pPr>
        <w:rPr>
          <w:i/>
          <w:iCs/>
          <w:lang w:val="en-US"/>
        </w:rPr>
      </w:pPr>
    </w:p>
    <w:p w14:paraId="1A425D1D" w14:textId="180A0AD2" w:rsidR="0095129A" w:rsidRDefault="0095129A" w:rsidP="00D23B5B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Phase 4: Detailed Plan </w:t>
      </w:r>
      <w:r w:rsidR="00D23B5B">
        <w:rPr>
          <w:lang w:val="en-US"/>
        </w:rPr>
        <w:t xml:space="preserve">for the Recovery Phase </w:t>
      </w:r>
    </w:p>
    <w:p w14:paraId="35DE62A6" w14:textId="471C6DC8" w:rsidR="00CE0ECE" w:rsidRPr="00CE0ECE" w:rsidRDefault="00CE0ECE" w:rsidP="00CE0ECE">
      <w:pPr>
        <w:rPr>
          <w:lang w:val="en-US"/>
        </w:rPr>
      </w:pPr>
      <w:r w:rsidRPr="0085407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8AC67E7" wp14:editId="791ABF03">
                <wp:simplePos x="0" y="0"/>
                <wp:positionH relativeFrom="margin">
                  <wp:posOffset>0</wp:posOffset>
                </wp:positionH>
                <wp:positionV relativeFrom="paragraph">
                  <wp:posOffset>284480</wp:posOffset>
                </wp:positionV>
                <wp:extent cx="6311900" cy="1404620"/>
                <wp:effectExtent l="0" t="0" r="1270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2575AE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4E13" w14:textId="7234B4E7" w:rsidR="00CE0ECE" w:rsidRPr="002A313A" w:rsidRDefault="00CE0ECE" w:rsidP="00CE0EC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A313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Note:</w:t>
                            </w:r>
                            <w:r w:rsidRPr="002A313A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Part 4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 xml:space="preserve"> of this plan is to be completed by the assigned Project Manager. </w:t>
                            </w:r>
                            <w:r w:rsidR="00CB1BE3">
                              <w:rPr>
                                <w:i/>
                                <w:iCs/>
                              </w:rPr>
                              <w:t>This pa</w:t>
                            </w:r>
                            <w:r w:rsidR="00D36060">
                              <w:rPr>
                                <w:i/>
                                <w:iCs/>
                              </w:rPr>
                              <w:t>r</w:t>
                            </w:r>
                            <w:r w:rsidR="00CB1BE3">
                              <w:rPr>
                                <w:i/>
                                <w:iCs/>
                              </w:rPr>
                              <w:t xml:space="preserve">t requires </w:t>
                            </w:r>
                            <w:r w:rsidR="002843F3">
                              <w:rPr>
                                <w:i/>
                                <w:iCs/>
                              </w:rPr>
                              <w:t xml:space="preserve">a lot of detail for the </w:t>
                            </w:r>
                            <w:r w:rsidR="00BE4BED">
                              <w:rPr>
                                <w:i/>
                                <w:iCs/>
                              </w:rPr>
                              <w:t xml:space="preserve">project and may take </w:t>
                            </w:r>
                            <w:r w:rsidR="00034685">
                              <w:rPr>
                                <w:i/>
                                <w:iCs/>
                              </w:rPr>
                              <w:t>a few week</w:t>
                            </w:r>
                            <w:r w:rsidR="00E30E26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034685">
                              <w:rPr>
                                <w:i/>
                                <w:iCs/>
                              </w:rPr>
                              <w:t xml:space="preserve"> to complete.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C67E7" id="Text Box 5" o:spid="_x0000_s1030" type="#_x0000_t202" style="position:absolute;margin-left:0;margin-top:22.4pt;width:497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" fillcolor="#cee4f5">
                <v:textbox style="mso-fit-shape-to-text:t">
                  <w:txbxContent>
                    <w:p w14:paraId="2F7B4E13" w14:textId="7234B4E7" w:rsidR="00CE0ECE" w:rsidRPr="002A313A" w:rsidRDefault="00CE0ECE" w:rsidP="00CE0ECE">
                      <w:pPr>
                        <w:rPr>
                          <w:i/>
                          <w:iCs/>
                        </w:rPr>
                      </w:pPr>
                      <w:r w:rsidRPr="002A313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Note:</w:t>
                      </w:r>
                      <w:r w:rsidRPr="002A313A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Part 4</w:t>
                      </w:r>
                      <w:r w:rsidRPr="002A313A">
                        <w:rPr>
                          <w:i/>
                          <w:iCs/>
                        </w:rPr>
                        <w:t xml:space="preserve"> of this plan is to be completed by the assigned Project Manager. </w:t>
                      </w:r>
                      <w:r w:rsidR="00CB1BE3">
                        <w:rPr>
                          <w:i/>
                          <w:iCs/>
                        </w:rPr>
                        <w:t>This pa</w:t>
                      </w:r>
                      <w:r w:rsidR="00D36060">
                        <w:rPr>
                          <w:i/>
                          <w:iCs/>
                        </w:rPr>
                        <w:t>r</w:t>
                      </w:r>
                      <w:r w:rsidR="00CB1BE3">
                        <w:rPr>
                          <w:i/>
                          <w:iCs/>
                        </w:rPr>
                        <w:t xml:space="preserve">t requires </w:t>
                      </w:r>
                      <w:r w:rsidR="002843F3">
                        <w:rPr>
                          <w:i/>
                          <w:iCs/>
                        </w:rPr>
                        <w:t xml:space="preserve">a lot of detail for the </w:t>
                      </w:r>
                      <w:r w:rsidR="00BE4BED">
                        <w:rPr>
                          <w:i/>
                          <w:iCs/>
                        </w:rPr>
                        <w:t xml:space="preserve">project and may take </w:t>
                      </w:r>
                      <w:r w:rsidR="00034685">
                        <w:rPr>
                          <w:i/>
                          <w:iCs/>
                        </w:rPr>
                        <w:t>a few week</w:t>
                      </w:r>
                      <w:r w:rsidR="00E30E26">
                        <w:rPr>
                          <w:i/>
                          <w:iCs/>
                        </w:rPr>
                        <w:t>s</w:t>
                      </w:r>
                      <w:r w:rsidR="00034685">
                        <w:rPr>
                          <w:i/>
                          <w:iCs/>
                        </w:rPr>
                        <w:t xml:space="preserve"> to complete.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7CAEC5" w14:textId="70FC4DD2" w:rsidR="00BC6D3F" w:rsidRDefault="00BC6D3F" w:rsidP="002644B7">
      <w:pPr>
        <w:pStyle w:val="Heading3"/>
        <w:rPr>
          <w:lang w:val="en-US"/>
        </w:rPr>
      </w:pPr>
      <w:r w:rsidRPr="00BC6D3F">
        <w:rPr>
          <w:lang w:val="en-US"/>
        </w:rPr>
        <w:t xml:space="preserve">Detailed assessment </w:t>
      </w:r>
    </w:p>
    <w:p w14:paraId="412A8831" w14:textId="240D7B9C" w:rsidR="002644B7" w:rsidRPr="003C2BCD" w:rsidRDefault="001604CF" w:rsidP="002644B7">
      <w:pPr>
        <w:rPr>
          <w:i/>
          <w:iCs/>
          <w:lang w:val="en-US"/>
        </w:rPr>
      </w:pPr>
      <w:r w:rsidRPr="003C2BCD">
        <w:rPr>
          <w:i/>
          <w:iCs/>
          <w:lang w:val="en-US"/>
        </w:rPr>
        <w:t xml:space="preserve">Once the high level assessment has </w:t>
      </w:r>
      <w:proofErr w:type="gramStart"/>
      <w:r w:rsidRPr="003C2BCD">
        <w:rPr>
          <w:i/>
          <w:iCs/>
          <w:lang w:val="en-US"/>
        </w:rPr>
        <w:t>been completed</w:t>
      </w:r>
      <w:proofErr w:type="gramEnd"/>
      <w:r w:rsidRPr="003C2BCD">
        <w:rPr>
          <w:i/>
          <w:iCs/>
          <w:lang w:val="en-US"/>
        </w:rPr>
        <w:t xml:space="preserve"> for each site, detailed </w:t>
      </w:r>
      <w:r w:rsidR="00AF64A4" w:rsidRPr="003C2BCD">
        <w:rPr>
          <w:i/>
          <w:iCs/>
          <w:lang w:val="en-US"/>
        </w:rPr>
        <w:t xml:space="preserve">engineering </w:t>
      </w:r>
      <w:r w:rsidRPr="003C2BCD">
        <w:rPr>
          <w:i/>
          <w:iCs/>
          <w:lang w:val="en-US"/>
        </w:rPr>
        <w:t>options can then be developed</w:t>
      </w:r>
      <w:r w:rsidR="00AF64A4" w:rsidRPr="003C2BCD">
        <w:rPr>
          <w:i/>
          <w:iCs/>
          <w:lang w:val="en-US"/>
        </w:rPr>
        <w:t xml:space="preserve">. These options </w:t>
      </w:r>
      <w:r w:rsidR="005739FE" w:rsidRPr="003C2BCD">
        <w:rPr>
          <w:i/>
          <w:iCs/>
          <w:lang w:val="en-US"/>
        </w:rPr>
        <w:t xml:space="preserve">should </w:t>
      </w:r>
      <w:proofErr w:type="gramStart"/>
      <w:r w:rsidR="005739FE" w:rsidRPr="003C2BCD">
        <w:rPr>
          <w:i/>
          <w:iCs/>
          <w:lang w:val="en-US"/>
        </w:rPr>
        <w:t>be assessed</w:t>
      </w:r>
      <w:proofErr w:type="gramEnd"/>
      <w:r w:rsidR="005739FE" w:rsidRPr="003C2BCD">
        <w:rPr>
          <w:i/>
          <w:iCs/>
          <w:lang w:val="en-US"/>
        </w:rPr>
        <w:t xml:space="preserve"> against </w:t>
      </w:r>
      <w:r w:rsidR="00DF28B7" w:rsidRPr="003C2BCD">
        <w:rPr>
          <w:i/>
          <w:iCs/>
          <w:lang w:val="en-US"/>
        </w:rPr>
        <w:t xml:space="preserve">set criteria, which may vary between sites </w:t>
      </w:r>
      <w:r w:rsidR="00422400" w:rsidRPr="003C2BCD">
        <w:rPr>
          <w:i/>
          <w:iCs/>
          <w:lang w:val="en-US"/>
        </w:rPr>
        <w:t xml:space="preserve">and by region. The local network team should agree </w:t>
      </w:r>
      <w:r w:rsidR="00D206AE" w:rsidRPr="003C2BCD">
        <w:rPr>
          <w:i/>
          <w:iCs/>
          <w:lang w:val="en-US"/>
        </w:rPr>
        <w:t xml:space="preserve">on these criteria with the National Recovery Manager </w:t>
      </w:r>
      <w:r w:rsidR="00E54317">
        <w:rPr>
          <w:i/>
          <w:iCs/>
          <w:lang w:val="en-US"/>
        </w:rPr>
        <w:t xml:space="preserve">and Regional Manager </w:t>
      </w:r>
      <w:r w:rsidR="00D206AE" w:rsidRPr="003C2BCD">
        <w:rPr>
          <w:i/>
          <w:iCs/>
          <w:lang w:val="en-US"/>
        </w:rPr>
        <w:t xml:space="preserve">before completing the assessment. </w:t>
      </w:r>
    </w:p>
    <w:p w14:paraId="02CC5917" w14:textId="1DDB5398" w:rsidR="00DF28B7" w:rsidRPr="003C2BCD" w:rsidRDefault="00DF28B7" w:rsidP="002644B7">
      <w:pPr>
        <w:rPr>
          <w:i/>
          <w:iCs/>
          <w:lang w:val="en-US"/>
        </w:rPr>
      </w:pPr>
      <w:r w:rsidRPr="003C2BCD">
        <w:rPr>
          <w:i/>
          <w:iCs/>
          <w:lang w:val="en-US"/>
        </w:rPr>
        <w:t xml:space="preserve">A template </w:t>
      </w:r>
      <w:proofErr w:type="gramStart"/>
      <w:r w:rsidRPr="003C2BCD">
        <w:rPr>
          <w:i/>
          <w:iCs/>
          <w:lang w:val="en-US"/>
        </w:rPr>
        <w:t>is provided</w:t>
      </w:r>
      <w:proofErr w:type="gramEnd"/>
      <w:r w:rsidRPr="003C2BCD">
        <w:rPr>
          <w:i/>
          <w:iCs/>
          <w:lang w:val="en-US"/>
        </w:rPr>
        <w:t xml:space="preserve"> for the detailed assessment in the </w:t>
      </w:r>
      <w:r w:rsidR="002A2606">
        <w:rPr>
          <w:i/>
          <w:iCs/>
          <w:lang w:val="en-US"/>
        </w:rPr>
        <w:t>recovery options</w:t>
      </w:r>
      <w:r w:rsidRPr="003C2BCD">
        <w:rPr>
          <w:i/>
          <w:iCs/>
          <w:lang w:val="en-US"/>
        </w:rPr>
        <w:t xml:space="preserve"> excel </w:t>
      </w:r>
      <w:r w:rsidR="000B3BB1" w:rsidRPr="003C2BCD">
        <w:rPr>
          <w:i/>
          <w:iCs/>
          <w:lang w:val="en-US"/>
        </w:rPr>
        <w:t>template</w:t>
      </w:r>
      <w:r w:rsidR="00815909">
        <w:rPr>
          <w:i/>
          <w:iCs/>
          <w:lang w:val="en-US"/>
        </w:rPr>
        <w:t>.</w:t>
      </w:r>
      <w:r w:rsidR="000B3BB1" w:rsidRPr="003C2BCD">
        <w:rPr>
          <w:i/>
          <w:iCs/>
          <w:lang w:val="en-US"/>
        </w:rPr>
        <w:t xml:space="preserve"> </w:t>
      </w:r>
      <w:r w:rsidR="00815909">
        <w:rPr>
          <w:i/>
          <w:iCs/>
          <w:lang w:val="en-US"/>
        </w:rPr>
        <w:t>H</w:t>
      </w:r>
      <w:r w:rsidR="000B3BB1" w:rsidRPr="003C2BCD">
        <w:rPr>
          <w:i/>
          <w:iCs/>
          <w:lang w:val="en-US"/>
        </w:rPr>
        <w:t>owever</w:t>
      </w:r>
      <w:r w:rsidR="00815909">
        <w:rPr>
          <w:i/>
          <w:iCs/>
          <w:lang w:val="en-US"/>
        </w:rPr>
        <w:t>,</w:t>
      </w:r>
      <w:r w:rsidR="000B3BB1" w:rsidRPr="003C2BCD">
        <w:rPr>
          <w:i/>
          <w:iCs/>
          <w:lang w:val="en-US"/>
        </w:rPr>
        <w:t xml:space="preserve"> </w:t>
      </w:r>
      <w:r w:rsidR="006C6413" w:rsidRPr="003C2BCD">
        <w:rPr>
          <w:i/>
          <w:iCs/>
          <w:lang w:val="en-US"/>
        </w:rPr>
        <w:t xml:space="preserve">a more </w:t>
      </w:r>
      <w:r w:rsidR="008B267E" w:rsidRPr="003C2BCD">
        <w:rPr>
          <w:i/>
          <w:iCs/>
          <w:lang w:val="en-US"/>
        </w:rPr>
        <w:t>quant</w:t>
      </w:r>
      <w:r w:rsidR="001E0C04" w:rsidRPr="003C2BCD">
        <w:rPr>
          <w:i/>
          <w:iCs/>
          <w:lang w:val="en-US"/>
        </w:rPr>
        <w:t>i</w:t>
      </w:r>
      <w:r w:rsidR="003C2BCD" w:rsidRPr="003C2BCD">
        <w:rPr>
          <w:i/>
          <w:iCs/>
          <w:lang w:val="en-US"/>
        </w:rPr>
        <w:t>ta</w:t>
      </w:r>
      <w:r w:rsidR="005748FE" w:rsidRPr="003C2BCD">
        <w:rPr>
          <w:i/>
          <w:iCs/>
          <w:lang w:val="en-US"/>
        </w:rPr>
        <w:t>tive</w:t>
      </w:r>
      <w:r w:rsidR="006C6413" w:rsidRPr="003C2BCD">
        <w:rPr>
          <w:i/>
          <w:iCs/>
          <w:lang w:val="en-US"/>
        </w:rPr>
        <w:t xml:space="preserve"> </w:t>
      </w:r>
      <w:r w:rsidR="00815909">
        <w:rPr>
          <w:i/>
          <w:iCs/>
          <w:lang w:val="en-US"/>
        </w:rPr>
        <w:t xml:space="preserve">options </w:t>
      </w:r>
      <w:r w:rsidR="008B267E" w:rsidRPr="003C2BCD">
        <w:rPr>
          <w:i/>
          <w:iCs/>
          <w:lang w:val="en-US"/>
        </w:rPr>
        <w:t xml:space="preserve">assessment may be </w:t>
      </w:r>
      <w:r w:rsidR="00815909">
        <w:rPr>
          <w:i/>
          <w:iCs/>
          <w:lang w:val="en-US"/>
        </w:rPr>
        <w:t>better</w:t>
      </w:r>
      <w:r w:rsidR="008B267E" w:rsidRPr="003C2BCD">
        <w:rPr>
          <w:i/>
          <w:iCs/>
          <w:lang w:val="en-US"/>
        </w:rPr>
        <w:t xml:space="preserve"> suit</w:t>
      </w:r>
      <w:r w:rsidR="00815909">
        <w:rPr>
          <w:i/>
          <w:iCs/>
          <w:lang w:val="en-US"/>
        </w:rPr>
        <w:t xml:space="preserve">ed to </w:t>
      </w:r>
      <w:proofErr w:type="gramStart"/>
      <w:r w:rsidR="00815909">
        <w:rPr>
          <w:i/>
          <w:iCs/>
          <w:lang w:val="en-US"/>
        </w:rPr>
        <w:t>some</w:t>
      </w:r>
      <w:proofErr w:type="gramEnd"/>
      <w:r w:rsidR="00815909">
        <w:rPr>
          <w:i/>
          <w:iCs/>
          <w:lang w:val="en-US"/>
        </w:rPr>
        <w:t xml:space="preserve"> </w:t>
      </w:r>
      <w:r w:rsidR="00A440C9">
        <w:rPr>
          <w:i/>
          <w:iCs/>
          <w:lang w:val="en-US"/>
        </w:rPr>
        <w:t>projects</w:t>
      </w:r>
      <w:r w:rsidR="008B267E" w:rsidRPr="003C2BCD">
        <w:rPr>
          <w:i/>
          <w:iCs/>
          <w:lang w:val="en-US"/>
        </w:rPr>
        <w:t xml:space="preserve">, especially if there are a number of similar options. </w:t>
      </w:r>
    </w:p>
    <w:p w14:paraId="6DF70A5A" w14:textId="366F4928" w:rsidR="003C2BCD" w:rsidRPr="00A447D3" w:rsidRDefault="003C2BCD" w:rsidP="002644B7">
      <w:pPr>
        <w:rPr>
          <w:i/>
          <w:iCs/>
          <w:lang w:val="en-US"/>
        </w:rPr>
      </w:pPr>
      <w:r w:rsidRPr="00A447D3">
        <w:rPr>
          <w:i/>
          <w:iCs/>
          <w:lang w:val="en-US"/>
        </w:rPr>
        <w:t xml:space="preserve">Once the assessment has </w:t>
      </w:r>
      <w:proofErr w:type="gramStart"/>
      <w:r w:rsidRPr="00A447D3">
        <w:rPr>
          <w:i/>
          <w:iCs/>
          <w:lang w:val="en-US"/>
        </w:rPr>
        <w:t>been completed</w:t>
      </w:r>
      <w:proofErr w:type="gramEnd"/>
      <w:r w:rsidRPr="00A447D3">
        <w:rPr>
          <w:i/>
          <w:iCs/>
          <w:lang w:val="en-US"/>
        </w:rPr>
        <w:t xml:space="preserve">, included the </w:t>
      </w:r>
      <w:r w:rsidR="00A447D3" w:rsidRPr="00A447D3">
        <w:rPr>
          <w:i/>
          <w:iCs/>
          <w:lang w:val="en-US"/>
        </w:rPr>
        <w:t xml:space="preserve">final agreed outcome for each site in the table below. </w:t>
      </w:r>
    </w:p>
    <w:p w14:paraId="2221BF31" w14:textId="77777777" w:rsidR="00F83AB9" w:rsidRDefault="00F83AB9" w:rsidP="002644B7">
      <w:pPr>
        <w:rPr>
          <w:lang w:val="en-US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3229"/>
        <w:gridCol w:w="3229"/>
        <w:gridCol w:w="3229"/>
      </w:tblGrid>
      <w:tr w:rsidR="00F66FCD" w14:paraId="39EB5676" w14:textId="40A03500" w:rsidTr="00F66FCD">
        <w:trPr>
          <w:trHeight w:val="620"/>
        </w:trPr>
        <w:tc>
          <w:tcPr>
            <w:tcW w:w="3229" w:type="dxa"/>
            <w:shd w:val="clear" w:color="auto" w:fill="84B6E2" w:themeFill="background2" w:themeFillTint="66"/>
          </w:tcPr>
          <w:p w14:paraId="3A5F07CB" w14:textId="77777777" w:rsidR="00F66FCD" w:rsidRPr="00CD5473" w:rsidRDefault="00F66FCD" w:rsidP="002F44FD">
            <w:pPr>
              <w:rPr>
                <w:b/>
                <w:bCs/>
                <w:i/>
                <w:iCs/>
                <w:lang w:val="en-US"/>
              </w:rPr>
            </w:pPr>
            <w:r w:rsidRPr="00CD5473">
              <w:rPr>
                <w:b/>
                <w:bCs/>
                <w:i/>
                <w:iCs/>
                <w:lang w:val="en-US"/>
              </w:rPr>
              <w:t>Site details</w:t>
            </w:r>
          </w:p>
        </w:tc>
        <w:tc>
          <w:tcPr>
            <w:tcW w:w="3229" w:type="dxa"/>
            <w:shd w:val="clear" w:color="auto" w:fill="84B6E2" w:themeFill="background2" w:themeFillTint="66"/>
          </w:tcPr>
          <w:p w14:paraId="6ABAD215" w14:textId="46AE2C42" w:rsidR="00F66FCD" w:rsidRPr="00CD5473" w:rsidRDefault="00F66FCD" w:rsidP="002F44F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Agreed outcome from detailed assessment </w:t>
            </w:r>
          </w:p>
        </w:tc>
        <w:tc>
          <w:tcPr>
            <w:tcW w:w="3229" w:type="dxa"/>
            <w:shd w:val="clear" w:color="auto" w:fill="84B6E2" w:themeFill="background2" w:themeFillTint="66"/>
          </w:tcPr>
          <w:p w14:paraId="5D1E2853" w14:textId="0681E81A" w:rsidR="00F66FCD" w:rsidRDefault="00F66FCD" w:rsidP="002F44F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Expected consent requirements</w:t>
            </w:r>
            <w:r w:rsidR="00EB66D2">
              <w:rPr>
                <w:b/>
                <w:bCs/>
                <w:i/>
                <w:iCs/>
                <w:lang w:val="en-US"/>
              </w:rPr>
              <w:t xml:space="preserve"> and </w:t>
            </w:r>
            <w:proofErr w:type="gramStart"/>
            <w:r w:rsidR="00EB66D2">
              <w:rPr>
                <w:b/>
                <w:bCs/>
                <w:i/>
                <w:iCs/>
                <w:lang w:val="en-US"/>
              </w:rPr>
              <w:t>timeframes</w:t>
            </w:r>
            <w:proofErr w:type="gramEnd"/>
          </w:p>
        </w:tc>
      </w:tr>
      <w:tr w:rsidR="00F66FCD" w14:paraId="651849FB" w14:textId="31991E4C" w:rsidTr="00F66FCD">
        <w:trPr>
          <w:trHeight w:val="506"/>
        </w:trPr>
        <w:tc>
          <w:tcPr>
            <w:tcW w:w="3229" w:type="dxa"/>
          </w:tcPr>
          <w:p w14:paraId="1460C297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5F15C689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5A2C27A5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</w:tr>
      <w:tr w:rsidR="00F66FCD" w14:paraId="1A570E5B" w14:textId="69365046" w:rsidTr="00F66FCD">
        <w:trPr>
          <w:trHeight w:val="506"/>
        </w:trPr>
        <w:tc>
          <w:tcPr>
            <w:tcW w:w="3229" w:type="dxa"/>
          </w:tcPr>
          <w:p w14:paraId="6FDB162C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42EE76B8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63B2811E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</w:tr>
      <w:tr w:rsidR="00F66FCD" w14:paraId="3071B4F8" w14:textId="750E3DE6" w:rsidTr="00F66FCD">
        <w:trPr>
          <w:trHeight w:val="506"/>
        </w:trPr>
        <w:tc>
          <w:tcPr>
            <w:tcW w:w="3229" w:type="dxa"/>
          </w:tcPr>
          <w:p w14:paraId="18CE7F45" w14:textId="1AA6C312" w:rsidR="00F66FCD" w:rsidRDefault="005C3B4E" w:rsidP="002F44FD">
            <w:pPr>
              <w:rPr>
                <w:i/>
                <w:iCs/>
                <w:lang w:val="en-US"/>
              </w:rPr>
            </w:pPr>
            <w:r w:rsidRPr="00A37443">
              <w:rPr>
                <w:i/>
                <w:iCs/>
                <w:sz w:val="16"/>
                <w:szCs w:val="16"/>
                <w:lang w:val="en-US"/>
              </w:rPr>
              <w:t>Add additional rows as required</w:t>
            </w:r>
          </w:p>
        </w:tc>
        <w:tc>
          <w:tcPr>
            <w:tcW w:w="3229" w:type="dxa"/>
          </w:tcPr>
          <w:p w14:paraId="44F5351C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3E699F55" w14:textId="77777777" w:rsidR="00F66FCD" w:rsidRDefault="00F66FCD" w:rsidP="002F44FD">
            <w:pPr>
              <w:rPr>
                <w:i/>
                <w:iCs/>
                <w:lang w:val="en-US"/>
              </w:rPr>
            </w:pPr>
          </w:p>
        </w:tc>
      </w:tr>
    </w:tbl>
    <w:p w14:paraId="22E806F1" w14:textId="77777777" w:rsidR="00F83AB9" w:rsidRDefault="00F83AB9" w:rsidP="002644B7">
      <w:pPr>
        <w:rPr>
          <w:lang w:val="en-US"/>
        </w:rPr>
      </w:pPr>
    </w:p>
    <w:p w14:paraId="6D761449" w14:textId="2AB6E872" w:rsidR="00FB609C" w:rsidRDefault="00FB609C" w:rsidP="00131B99">
      <w:pPr>
        <w:pStyle w:val="Heading3"/>
        <w:rPr>
          <w:lang w:val="en-US"/>
        </w:rPr>
      </w:pPr>
      <w:r>
        <w:rPr>
          <w:lang w:val="en-US"/>
        </w:rPr>
        <w:t xml:space="preserve">Procurement – </w:t>
      </w:r>
      <w:r w:rsidR="001B452D">
        <w:rPr>
          <w:lang w:val="en-US"/>
        </w:rPr>
        <w:t>D</w:t>
      </w:r>
      <w:r>
        <w:rPr>
          <w:lang w:val="en-US"/>
        </w:rPr>
        <w:t xml:space="preserve">esigns </w:t>
      </w:r>
    </w:p>
    <w:p w14:paraId="2A2082C5" w14:textId="074F7A6D" w:rsidR="00131B99" w:rsidRPr="0091232B" w:rsidRDefault="00811FC7" w:rsidP="002644B7">
      <w:pPr>
        <w:rPr>
          <w:i/>
          <w:iCs/>
          <w:lang w:val="en-US"/>
        </w:rPr>
      </w:pPr>
      <w:r w:rsidRPr="0091232B">
        <w:rPr>
          <w:i/>
          <w:iCs/>
          <w:lang w:val="en-US"/>
        </w:rPr>
        <w:t xml:space="preserve">Provide </w:t>
      </w:r>
      <w:r w:rsidR="00CB1BE3" w:rsidRPr="0091232B">
        <w:rPr>
          <w:i/>
          <w:iCs/>
          <w:lang w:val="en-US"/>
        </w:rPr>
        <w:t xml:space="preserve">details of the procurement approach </w:t>
      </w:r>
      <w:r w:rsidR="004519FE" w:rsidRPr="0091232B">
        <w:rPr>
          <w:i/>
          <w:iCs/>
          <w:lang w:val="en-US"/>
        </w:rPr>
        <w:t xml:space="preserve">for </w:t>
      </w:r>
      <w:r w:rsidR="009D4261" w:rsidRPr="0091232B">
        <w:rPr>
          <w:i/>
          <w:iCs/>
          <w:lang w:val="en-US"/>
        </w:rPr>
        <w:t xml:space="preserve">all required professional services and design work. If a separate procurement plan </w:t>
      </w:r>
      <w:proofErr w:type="gramStart"/>
      <w:r w:rsidR="0091232B" w:rsidRPr="0091232B">
        <w:rPr>
          <w:i/>
          <w:iCs/>
          <w:lang w:val="en-US"/>
        </w:rPr>
        <w:t>was used</w:t>
      </w:r>
      <w:proofErr w:type="gramEnd"/>
      <w:r w:rsidR="0091232B" w:rsidRPr="0091232B">
        <w:rPr>
          <w:i/>
          <w:iCs/>
          <w:lang w:val="en-US"/>
        </w:rPr>
        <w:t xml:space="preserve">, please include link here. </w:t>
      </w:r>
    </w:p>
    <w:p w14:paraId="51E7C14F" w14:textId="1B2F71D5" w:rsidR="00131B99" w:rsidRDefault="00131B99" w:rsidP="00131B99">
      <w:pPr>
        <w:pStyle w:val="Heading3"/>
        <w:rPr>
          <w:lang w:val="en-US"/>
        </w:rPr>
      </w:pPr>
      <w:r>
        <w:rPr>
          <w:lang w:val="en-US"/>
        </w:rPr>
        <w:t>Procurement – Physical works</w:t>
      </w:r>
    </w:p>
    <w:p w14:paraId="7ECA2A58" w14:textId="56E56B44" w:rsidR="005A09D3" w:rsidRPr="00E142F4" w:rsidRDefault="0091232B" w:rsidP="005A09D3">
      <w:pPr>
        <w:rPr>
          <w:i/>
          <w:iCs/>
          <w:lang w:val="en-US"/>
        </w:rPr>
      </w:pPr>
      <w:r w:rsidRPr="0091232B">
        <w:rPr>
          <w:i/>
          <w:iCs/>
          <w:lang w:val="en-US"/>
        </w:rPr>
        <w:t xml:space="preserve">Provide details of the procurement approach for all required </w:t>
      </w:r>
      <w:r>
        <w:rPr>
          <w:i/>
          <w:iCs/>
          <w:lang w:val="en-US"/>
        </w:rPr>
        <w:t>physical</w:t>
      </w:r>
      <w:r w:rsidRPr="0091232B">
        <w:rPr>
          <w:i/>
          <w:iCs/>
          <w:lang w:val="en-US"/>
        </w:rPr>
        <w:t xml:space="preserve"> work</w:t>
      </w:r>
      <w:r>
        <w:rPr>
          <w:i/>
          <w:iCs/>
          <w:lang w:val="en-US"/>
        </w:rPr>
        <w:t>s</w:t>
      </w:r>
      <w:r w:rsidRPr="0091232B">
        <w:rPr>
          <w:i/>
          <w:iCs/>
          <w:lang w:val="en-US"/>
        </w:rPr>
        <w:t xml:space="preserve">. If a separate procurement plan </w:t>
      </w:r>
      <w:proofErr w:type="gramStart"/>
      <w:r w:rsidRPr="0091232B">
        <w:rPr>
          <w:i/>
          <w:iCs/>
          <w:lang w:val="en-US"/>
        </w:rPr>
        <w:t>was used</w:t>
      </w:r>
      <w:proofErr w:type="gramEnd"/>
      <w:r w:rsidRPr="0091232B">
        <w:rPr>
          <w:i/>
          <w:iCs/>
          <w:lang w:val="en-US"/>
        </w:rPr>
        <w:t xml:space="preserve">, please include link here. </w:t>
      </w:r>
    </w:p>
    <w:p w14:paraId="7C457EC7" w14:textId="5AD62E55" w:rsidR="005A09D3" w:rsidRDefault="005A09D3" w:rsidP="005A09D3">
      <w:pPr>
        <w:pStyle w:val="Heading3"/>
        <w:rPr>
          <w:lang w:val="en-US"/>
        </w:rPr>
      </w:pPr>
      <w:r>
        <w:rPr>
          <w:lang w:val="en-US"/>
        </w:rPr>
        <w:t xml:space="preserve">Communications </w:t>
      </w:r>
    </w:p>
    <w:p w14:paraId="40120965" w14:textId="5D61F04F" w:rsidR="00D913DB" w:rsidRPr="00B801CA" w:rsidRDefault="0091232B" w:rsidP="00D913DB">
      <w:pPr>
        <w:rPr>
          <w:i/>
          <w:iCs/>
          <w:lang w:val="en-US"/>
        </w:rPr>
      </w:pPr>
      <w:r w:rsidRPr="0091232B">
        <w:rPr>
          <w:i/>
          <w:iCs/>
          <w:lang w:val="en-US"/>
        </w:rPr>
        <w:t xml:space="preserve">Provide details of </w:t>
      </w:r>
      <w:r w:rsidR="00E142F4">
        <w:rPr>
          <w:i/>
          <w:iCs/>
          <w:lang w:val="en-US"/>
        </w:rPr>
        <w:t xml:space="preserve">the </w:t>
      </w:r>
      <w:r w:rsidR="00B801CA">
        <w:rPr>
          <w:i/>
          <w:iCs/>
          <w:lang w:val="en-US"/>
        </w:rPr>
        <w:t>communications</w:t>
      </w:r>
      <w:r w:rsidRPr="0091232B">
        <w:rPr>
          <w:i/>
          <w:iCs/>
          <w:lang w:val="en-US"/>
        </w:rPr>
        <w:t xml:space="preserve"> approach for </w:t>
      </w:r>
      <w:r w:rsidR="00B801CA">
        <w:rPr>
          <w:i/>
          <w:iCs/>
          <w:lang w:val="en-US"/>
        </w:rPr>
        <w:t>the remainder of the project</w:t>
      </w:r>
      <w:r w:rsidRPr="0091232B">
        <w:rPr>
          <w:i/>
          <w:iCs/>
          <w:lang w:val="en-US"/>
        </w:rPr>
        <w:t xml:space="preserve">. If a separate </w:t>
      </w:r>
      <w:r w:rsidR="00B801CA">
        <w:rPr>
          <w:i/>
          <w:iCs/>
          <w:lang w:val="en-US"/>
        </w:rPr>
        <w:t>communications</w:t>
      </w:r>
      <w:r w:rsidRPr="0091232B">
        <w:rPr>
          <w:i/>
          <w:iCs/>
          <w:lang w:val="en-US"/>
        </w:rPr>
        <w:t xml:space="preserve"> plan </w:t>
      </w:r>
      <w:proofErr w:type="gramStart"/>
      <w:r w:rsidRPr="0091232B">
        <w:rPr>
          <w:i/>
          <w:iCs/>
          <w:lang w:val="en-US"/>
        </w:rPr>
        <w:t>was used</w:t>
      </w:r>
      <w:proofErr w:type="gramEnd"/>
      <w:r w:rsidRPr="0091232B">
        <w:rPr>
          <w:i/>
          <w:iCs/>
          <w:lang w:val="en-US"/>
        </w:rPr>
        <w:t xml:space="preserve">, please include link here. </w:t>
      </w:r>
    </w:p>
    <w:p w14:paraId="711A54BB" w14:textId="4D747888" w:rsidR="00D913DB" w:rsidRDefault="00D913DB" w:rsidP="00D913DB">
      <w:pPr>
        <w:pStyle w:val="Heading3"/>
        <w:rPr>
          <w:lang w:val="en-US"/>
        </w:rPr>
      </w:pPr>
      <w:r>
        <w:rPr>
          <w:lang w:val="en-US"/>
        </w:rPr>
        <w:t xml:space="preserve">Heritage Considerations </w:t>
      </w:r>
    </w:p>
    <w:p w14:paraId="30E124AF" w14:textId="6FB13B97" w:rsidR="00436F26" w:rsidRPr="007A1402" w:rsidRDefault="007A1402" w:rsidP="00436F26">
      <w:pPr>
        <w:rPr>
          <w:i/>
          <w:iCs/>
          <w:lang w:val="en-US"/>
        </w:rPr>
      </w:pPr>
      <w:r w:rsidRPr="007A1402">
        <w:rPr>
          <w:i/>
          <w:iCs/>
          <w:lang w:val="en-US"/>
        </w:rPr>
        <w:t xml:space="preserve">If heritage sites have </w:t>
      </w:r>
      <w:proofErr w:type="gramStart"/>
      <w:r w:rsidRPr="007A1402">
        <w:rPr>
          <w:i/>
          <w:iCs/>
          <w:lang w:val="en-US"/>
        </w:rPr>
        <w:t>been identified</w:t>
      </w:r>
      <w:proofErr w:type="gramEnd"/>
      <w:r w:rsidRPr="007A1402">
        <w:rPr>
          <w:i/>
          <w:iCs/>
          <w:lang w:val="en-US"/>
        </w:rPr>
        <w:t xml:space="preserve"> - a</w:t>
      </w:r>
      <w:r w:rsidR="00210917" w:rsidRPr="007A1402">
        <w:rPr>
          <w:i/>
          <w:iCs/>
          <w:lang w:val="en-US"/>
        </w:rPr>
        <w:t xml:space="preserve">re there any heritage considerations </w:t>
      </w:r>
      <w:r w:rsidR="00AB4548" w:rsidRPr="007A1402">
        <w:rPr>
          <w:i/>
          <w:iCs/>
          <w:lang w:val="en-US"/>
        </w:rPr>
        <w:t xml:space="preserve">for any of the sites that need to be </w:t>
      </w:r>
      <w:r w:rsidR="003F6ADB" w:rsidRPr="007A1402">
        <w:rPr>
          <w:i/>
          <w:iCs/>
          <w:lang w:val="en-US"/>
        </w:rPr>
        <w:t>factored into the design or construction phases</w:t>
      </w:r>
      <w:r w:rsidR="00BE15AB" w:rsidRPr="007A1402">
        <w:rPr>
          <w:i/>
          <w:iCs/>
          <w:lang w:val="en-US"/>
        </w:rPr>
        <w:t>?</w:t>
      </w:r>
      <w:r w:rsidR="003F6ADB" w:rsidRPr="007A1402">
        <w:rPr>
          <w:i/>
          <w:iCs/>
          <w:lang w:val="en-US"/>
        </w:rPr>
        <w:t xml:space="preserve"> Have the Waka Kotahi </w:t>
      </w:r>
      <w:r w:rsidR="00CE4233" w:rsidRPr="007A1402">
        <w:rPr>
          <w:i/>
          <w:iCs/>
          <w:lang w:val="en-US"/>
        </w:rPr>
        <w:t>heritage subject matter experts been engaged</w:t>
      </w:r>
      <w:r w:rsidR="00BE15AB" w:rsidRPr="007A1402">
        <w:rPr>
          <w:i/>
          <w:iCs/>
          <w:lang w:val="en-US"/>
        </w:rPr>
        <w:t xml:space="preserve"> to help </w:t>
      </w:r>
      <w:r w:rsidRPr="007A1402">
        <w:rPr>
          <w:i/>
          <w:iCs/>
          <w:lang w:val="en-US"/>
        </w:rPr>
        <w:t>with planning?</w:t>
      </w:r>
    </w:p>
    <w:p w14:paraId="69F4EC80" w14:textId="77777777" w:rsidR="00034685" w:rsidRDefault="00034685" w:rsidP="00436F26">
      <w:pPr>
        <w:rPr>
          <w:lang w:val="en-US"/>
        </w:rPr>
      </w:pPr>
    </w:p>
    <w:p w14:paraId="523BE3D3" w14:textId="77777777" w:rsidR="00034685" w:rsidRDefault="00034685" w:rsidP="00436F26">
      <w:pPr>
        <w:rPr>
          <w:lang w:val="en-US"/>
        </w:rPr>
      </w:pPr>
    </w:p>
    <w:p w14:paraId="381E0D2C" w14:textId="77777777" w:rsidR="00034685" w:rsidRDefault="00034685" w:rsidP="00436F26">
      <w:pPr>
        <w:rPr>
          <w:lang w:val="en-US"/>
        </w:rPr>
      </w:pPr>
    </w:p>
    <w:p w14:paraId="372C99B1" w14:textId="6056C760" w:rsidR="00436F26" w:rsidRDefault="00436F26" w:rsidP="00650C6A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Part </w:t>
      </w:r>
      <w:r w:rsidR="00034685">
        <w:rPr>
          <w:lang w:val="en-US"/>
        </w:rPr>
        <w:t>5</w:t>
      </w:r>
      <w:r>
        <w:rPr>
          <w:lang w:val="en-US"/>
        </w:rPr>
        <w:t>:</w:t>
      </w:r>
      <w:r w:rsidR="00FF6284">
        <w:rPr>
          <w:lang w:val="en-US"/>
        </w:rPr>
        <w:t xml:space="preserve"> </w:t>
      </w:r>
      <w:r w:rsidR="00650C6A">
        <w:rPr>
          <w:lang w:val="en-US"/>
        </w:rPr>
        <w:t xml:space="preserve">Close out report </w:t>
      </w:r>
    </w:p>
    <w:p w14:paraId="4E589BF6" w14:textId="744FB3E7" w:rsidR="00CE0ECE" w:rsidRPr="00CE0ECE" w:rsidRDefault="00CE0ECE" w:rsidP="00CE0ECE">
      <w:pPr>
        <w:rPr>
          <w:lang w:val="en-US"/>
        </w:rPr>
      </w:pPr>
      <w:r w:rsidRPr="0085407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0B5A306" wp14:editId="433BEBA1">
                <wp:simplePos x="0" y="0"/>
                <wp:positionH relativeFrom="margin">
                  <wp:posOffset>0</wp:posOffset>
                </wp:positionH>
                <wp:positionV relativeFrom="paragraph">
                  <wp:posOffset>284480</wp:posOffset>
                </wp:positionV>
                <wp:extent cx="6311900" cy="1404620"/>
                <wp:effectExtent l="0" t="0" r="12700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2575AE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40070" w14:textId="5E781293" w:rsidR="00CE0ECE" w:rsidRPr="002A313A" w:rsidRDefault="00CE0ECE" w:rsidP="00CE0EC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A313A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Note:</w:t>
                            </w:r>
                            <w:r w:rsidRPr="002A313A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Part </w:t>
                            </w:r>
                            <w:r w:rsidR="00034685">
                              <w:rPr>
                                <w:i/>
                                <w:iCs/>
                              </w:rPr>
                              <w:t>5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 xml:space="preserve"> of this plan is to be completed by the assigned Project</w:t>
                            </w:r>
                            <w:r w:rsidR="00D47BA3">
                              <w:rPr>
                                <w:i/>
                                <w:iCs/>
                              </w:rPr>
                              <w:t xml:space="preserve"> Manager</w:t>
                            </w:r>
                            <w:r w:rsidRPr="002A313A"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 w:rsidR="00E45A88">
                              <w:rPr>
                                <w:i/>
                                <w:iCs/>
                              </w:rPr>
                              <w:t>The project cannot be closed in SAP or TIO until this section is complete</w:t>
                            </w:r>
                            <w:r w:rsidR="00085585">
                              <w:rPr>
                                <w:i/>
                                <w:iCs/>
                              </w:rPr>
                              <w:t>d</w:t>
                            </w:r>
                            <w:r w:rsidR="00E45A88">
                              <w:rPr>
                                <w:i/>
                                <w:iCs/>
                              </w:rPr>
                              <w:t xml:space="preserve"> and </w:t>
                            </w:r>
                            <w:r w:rsidR="00085585">
                              <w:rPr>
                                <w:i/>
                                <w:iCs/>
                              </w:rPr>
                              <w:t>approved by the</w:t>
                            </w:r>
                            <w:r w:rsidR="00D47BA3">
                              <w:rPr>
                                <w:i/>
                                <w:iCs/>
                              </w:rPr>
                              <w:t xml:space="preserve"> National Recovery</w:t>
                            </w:r>
                            <w:r w:rsidR="00085585">
                              <w:rPr>
                                <w:i/>
                                <w:iCs/>
                              </w:rPr>
                              <w:t xml:space="preserve"> Manager.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5A306" id="Text Box 6" o:spid="_x0000_s1031" type="#_x0000_t202" style="position:absolute;margin-left:0;margin-top:22.4pt;width:497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" fillcolor="#cee4f5">
                <v:textbox style="mso-fit-shape-to-text:t">
                  <w:txbxContent>
                    <w:p w14:paraId="38640070" w14:textId="5E781293" w:rsidR="00CE0ECE" w:rsidRPr="002A313A" w:rsidRDefault="00CE0ECE" w:rsidP="00CE0ECE">
                      <w:pPr>
                        <w:rPr>
                          <w:i/>
                          <w:iCs/>
                        </w:rPr>
                      </w:pPr>
                      <w:r w:rsidRPr="002A313A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Note:</w:t>
                      </w:r>
                      <w:r w:rsidRPr="002A313A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Part </w:t>
                      </w:r>
                      <w:r w:rsidR="00034685">
                        <w:rPr>
                          <w:i/>
                          <w:iCs/>
                        </w:rPr>
                        <w:t>5</w:t>
                      </w:r>
                      <w:r w:rsidRPr="002A313A">
                        <w:rPr>
                          <w:i/>
                          <w:iCs/>
                        </w:rPr>
                        <w:t xml:space="preserve"> of this plan is to be completed by the assigned Project</w:t>
                      </w:r>
                      <w:r w:rsidR="00D47BA3">
                        <w:rPr>
                          <w:i/>
                          <w:iCs/>
                        </w:rPr>
                        <w:t xml:space="preserve"> Manager</w:t>
                      </w:r>
                      <w:r w:rsidRPr="002A313A">
                        <w:rPr>
                          <w:i/>
                          <w:iCs/>
                        </w:rPr>
                        <w:t xml:space="preserve">. </w:t>
                      </w:r>
                      <w:r w:rsidR="00E45A88">
                        <w:rPr>
                          <w:i/>
                          <w:iCs/>
                        </w:rPr>
                        <w:t>The project cannot be closed in SAP or TIO until this section is complete</w:t>
                      </w:r>
                      <w:r w:rsidR="00085585">
                        <w:rPr>
                          <w:i/>
                          <w:iCs/>
                        </w:rPr>
                        <w:t>d</w:t>
                      </w:r>
                      <w:r w:rsidR="00E45A88">
                        <w:rPr>
                          <w:i/>
                          <w:iCs/>
                        </w:rPr>
                        <w:t xml:space="preserve"> and </w:t>
                      </w:r>
                      <w:r w:rsidR="00085585">
                        <w:rPr>
                          <w:i/>
                          <w:iCs/>
                        </w:rPr>
                        <w:t>approved by the</w:t>
                      </w:r>
                      <w:r w:rsidR="00D47BA3">
                        <w:rPr>
                          <w:i/>
                          <w:iCs/>
                        </w:rPr>
                        <w:t xml:space="preserve"> National Recovery</w:t>
                      </w:r>
                      <w:r w:rsidR="00085585">
                        <w:rPr>
                          <w:i/>
                          <w:iCs/>
                        </w:rPr>
                        <w:t xml:space="preserve"> Manager.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7A7E1D" w14:textId="33383232" w:rsidR="006E5EBD" w:rsidRDefault="006E5EBD" w:rsidP="006E5EBD">
      <w:pPr>
        <w:pStyle w:val="Heading3"/>
        <w:rPr>
          <w:lang w:val="en-US"/>
        </w:rPr>
      </w:pPr>
      <w:r>
        <w:rPr>
          <w:lang w:val="en-US"/>
        </w:rPr>
        <w:t xml:space="preserve">Lessons </w:t>
      </w:r>
      <w:proofErr w:type="gramStart"/>
      <w:r>
        <w:rPr>
          <w:lang w:val="en-US"/>
        </w:rPr>
        <w:t>leant</w:t>
      </w:r>
      <w:proofErr w:type="gramEnd"/>
      <w:r>
        <w:rPr>
          <w:lang w:val="en-US"/>
        </w:rPr>
        <w:t xml:space="preserve"> </w:t>
      </w:r>
    </w:p>
    <w:p w14:paraId="5C4C57AE" w14:textId="6FCC4F72" w:rsidR="00F94007" w:rsidRPr="00E3396D" w:rsidRDefault="00F94007" w:rsidP="00F94007">
      <w:pPr>
        <w:rPr>
          <w:i/>
          <w:iCs/>
          <w:lang w:val="en-US"/>
        </w:rPr>
      </w:pPr>
      <w:r w:rsidRPr="00E3396D">
        <w:rPr>
          <w:i/>
          <w:iCs/>
          <w:lang w:val="en-US"/>
        </w:rPr>
        <w:t xml:space="preserve">Outline any lessons learnt during the project </w:t>
      </w:r>
      <w:r w:rsidR="00E3396D" w:rsidRPr="00E3396D">
        <w:rPr>
          <w:i/>
          <w:iCs/>
          <w:lang w:val="en-US"/>
        </w:rPr>
        <w:t xml:space="preserve">and suggested improvements for the EW process. </w: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3229"/>
        <w:gridCol w:w="3229"/>
        <w:gridCol w:w="3229"/>
      </w:tblGrid>
      <w:tr w:rsidR="00F94007" w14:paraId="33098004" w14:textId="77777777" w:rsidTr="002F44FD">
        <w:trPr>
          <w:trHeight w:val="620"/>
        </w:trPr>
        <w:tc>
          <w:tcPr>
            <w:tcW w:w="3229" w:type="dxa"/>
            <w:shd w:val="clear" w:color="auto" w:fill="84B6E2" w:themeFill="background2" w:themeFillTint="66"/>
          </w:tcPr>
          <w:p w14:paraId="1C9B97CC" w14:textId="40CF54AC" w:rsidR="00F94007" w:rsidRPr="00CD5473" w:rsidRDefault="005E45C7" w:rsidP="002F44F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Lesson learnt</w:t>
            </w:r>
          </w:p>
        </w:tc>
        <w:tc>
          <w:tcPr>
            <w:tcW w:w="3229" w:type="dxa"/>
            <w:shd w:val="clear" w:color="auto" w:fill="84B6E2" w:themeFill="background2" w:themeFillTint="66"/>
          </w:tcPr>
          <w:p w14:paraId="181B3019" w14:textId="4BB086E6" w:rsidR="00F94007" w:rsidRPr="00CD5473" w:rsidRDefault="00DF4E56" w:rsidP="002F44F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How would you do things differently next time</w:t>
            </w:r>
            <w:r w:rsidR="00F94007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3229" w:type="dxa"/>
            <w:shd w:val="clear" w:color="auto" w:fill="84B6E2" w:themeFill="background2" w:themeFillTint="66"/>
          </w:tcPr>
          <w:p w14:paraId="6610F164" w14:textId="6A5F5BF7" w:rsidR="00F94007" w:rsidRDefault="00DF4E56" w:rsidP="002F44FD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 xml:space="preserve">Would a change to the EW process help </w:t>
            </w:r>
            <w:r w:rsidR="00292BE6">
              <w:rPr>
                <w:b/>
                <w:bCs/>
                <w:i/>
                <w:iCs/>
                <w:lang w:val="en-US"/>
              </w:rPr>
              <w:t>with this?</w:t>
            </w:r>
          </w:p>
        </w:tc>
      </w:tr>
      <w:tr w:rsidR="00F94007" w14:paraId="0CA876DF" w14:textId="77777777" w:rsidTr="002F44FD">
        <w:trPr>
          <w:trHeight w:val="506"/>
        </w:trPr>
        <w:tc>
          <w:tcPr>
            <w:tcW w:w="3229" w:type="dxa"/>
          </w:tcPr>
          <w:p w14:paraId="0E80E881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0264688C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610B6181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</w:tr>
      <w:tr w:rsidR="00F94007" w14:paraId="39CB30E2" w14:textId="77777777" w:rsidTr="002F44FD">
        <w:trPr>
          <w:trHeight w:val="506"/>
        </w:trPr>
        <w:tc>
          <w:tcPr>
            <w:tcW w:w="3229" w:type="dxa"/>
          </w:tcPr>
          <w:p w14:paraId="35E50DCC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2F4F1B36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08D3A0C4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</w:tr>
      <w:tr w:rsidR="00F94007" w14:paraId="6E487FE5" w14:textId="77777777" w:rsidTr="002F44FD">
        <w:trPr>
          <w:trHeight w:val="506"/>
        </w:trPr>
        <w:tc>
          <w:tcPr>
            <w:tcW w:w="3229" w:type="dxa"/>
          </w:tcPr>
          <w:p w14:paraId="431F11FD" w14:textId="77777777" w:rsidR="00F94007" w:rsidRDefault="00F94007" w:rsidP="002F44FD">
            <w:pPr>
              <w:rPr>
                <w:i/>
                <w:iCs/>
                <w:lang w:val="en-US"/>
              </w:rPr>
            </w:pPr>
            <w:r w:rsidRPr="00A37443">
              <w:rPr>
                <w:i/>
                <w:iCs/>
                <w:sz w:val="16"/>
                <w:szCs w:val="16"/>
                <w:lang w:val="en-US"/>
              </w:rPr>
              <w:t>Add additional rows as required</w:t>
            </w:r>
          </w:p>
        </w:tc>
        <w:tc>
          <w:tcPr>
            <w:tcW w:w="3229" w:type="dxa"/>
          </w:tcPr>
          <w:p w14:paraId="1A01E01E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  <w:tc>
          <w:tcPr>
            <w:tcW w:w="3229" w:type="dxa"/>
          </w:tcPr>
          <w:p w14:paraId="54FFA422" w14:textId="77777777" w:rsidR="00F94007" w:rsidRDefault="00F94007" w:rsidP="002F44FD">
            <w:pPr>
              <w:rPr>
                <w:i/>
                <w:iCs/>
                <w:lang w:val="en-US"/>
              </w:rPr>
            </w:pPr>
          </w:p>
        </w:tc>
      </w:tr>
    </w:tbl>
    <w:p w14:paraId="413152D4" w14:textId="77777777" w:rsidR="006E5EBD" w:rsidRDefault="006E5EBD" w:rsidP="006E5EBD">
      <w:pPr>
        <w:rPr>
          <w:lang w:val="en-US"/>
        </w:rPr>
      </w:pPr>
    </w:p>
    <w:p w14:paraId="64E705CF" w14:textId="484BC130" w:rsidR="00A12418" w:rsidRDefault="00A12418" w:rsidP="005C3B4E">
      <w:pPr>
        <w:pStyle w:val="Heading3"/>
        <w:rPr>
          <w:lang w:val="en-US"/>
        </w:rPr>
      </w:pPr>
      <w:r>
        <w:rPr>
          <w:lang w:val="en-US"/>
        </w:rPr>
        <w:t xml:space="preserve">Unit </w:t>
      </w:r>
      <w:r w:rsidR="005C3B4E">
        <w:rPr>
          <w:lang w:val="en-US"/>
        </w:rPr>
        <w:t>rate data</w:t>
      </w:r>
    </w:p>
    <w:p w14:paraId="5B45D131" w14:textId="3E9C4989" w:rsidR="0038722E" w:rsidRPr="00312AA6" w:rsidRDefault="00292BE6" w:rsidP="0038722E">
      <w:pPr>
        <w:pStyle w:val="Heading3"/>
        <w:rPr>
          <w:b w:val="0"/>
          <w:bCs/>
          <w:i/>
          <w:iCs/>
          <w:lang w:val="en-US"/>
        </w:rPr>
      </w:pPr>
      <w:r w:rsidRPr="00312AA6">
        <w:rPr>
          <w:b w:val="0"/>
          <w:bCs/>
          <w:i/>
          <w:iCs/>
          <w:lang w:val="en-US"/>
        </w:rPr>
        <w:t xml:space="preserve">Please </w:t>
      </w:r>
      <w:r w:rsidR="00907E9F">
        <w:rPr>
          <w:b w:val="0"/>
          <w:bCs/>
          <w:i/>
          <w:iCs/>
          <w:lang w:val="en-US"/>
        </w:rPr>
        <w:t>provide all</w:t>
      </w:r>
      <w:r w:rsidRPr="00312AA6">
        <w:rPr>
          <w:b w:val="0"/>
          <w:bCs/>
          <w:i/>
          <w:iCs/>
          <w:lang w:val="en-US"/>
        </w:rPr>
        <w:t xml:space="preserve"> relevant unit rate information</w:t>
      </w:r>
      <w:r w:rsidR="00907E9F">
        <w:rPr>
          <w:b w:val="0"/>
          <w:bCs/>
          <w:i/>
          <w:iCs/>
          <w:lang w:val="en-US"/>
        </w:rPr>
        <w:t xml:space="preserve">. </w:t>
      </w:r>
    </w:p>
    <w:p w14:paraId="14E7EADD" w14:textId="275C7060" w:rsidR="0038722E" w:rsidRDefault="0038722E" w:rsidP="0038722E">
      <w:pPr>
        <w:pStyle w:val="Heading3"/>
        <w:rPr>
          <w:lang w:val="en-US"/>
        </w:rPr>
      </w:pPr>
      <w:r>
        <w:rPr>
          <w:lang w:val="en-US"/>
        </w:rPr>
        <w:t>As built and design information</w:t>
      </w:r>
    </w:p>
    <w:p w14:paraId="0E1E1B62" w14:textId="39103540" w:rsidR="00AB3683" w:rsidRPr="00D97A83" w:rsidRDefault="00665E76" w:rsidP="00AB3683">
      <w:pPr>
        <w:rPr>
          <w:i/>
          <w:iCs/>
          <w:lang w:val="en-US"/>
        </w:rPr>
      </w:pPr>
      <w:r w:rsidRPr="00D97A83">
        <w:rPr>
          <w:i/>
          <w:iCs/>
          <w:lang w:val="en-US"/>
        </w:rPr>
        <w:t xml:space="preserve">Please confirm that all as built information </w:t>
      </w:r>
      <w:r w:rsidR="00D97A83" w:rsidRPr="00D97A83">
        <w:rPr>
          <w:i/>
          <w:iCs/>
          <w:lang w:val="en-US"/>
        </w:rPr>
        <w:t xml:space="preserve">and original designs have </w:t>
      </w:r>
      <w:proofErr w:type="gramStart"/>
      <w:r w:rsidR="00D97A83" w:rsidRPr="00D97A83">
        <w:rPr>
          <w:i/>
          <w:iCs/>
          <w:lang w:val="en-US"/>
        </w:rPr>
        <w:t>been saved</w:t>
      </w:r>
      <w:proofErr w:type="gramEnd"/>
      <w:r w:rsidR="00D97A83" w:rsidRPr="00D97A83">
        <w:rPr>
          <w:i/>
          <w:iCs/>
          <w:lang w:val="en-US"/>
        </w:rPr>
        <w:t xml:space="preserve"> in the project folder for this event in </w:t>
      </w:r>
      <w:r w:rsidR="00C76268">
        <w:rPr>
          <w:i/>
          <w:iCs/>
          <w:lang w:val="en-US"/>
        </w:rPr>
        <w:t>I</w:t>
      </w:r>
      <w:r w:rsidR="00C76268" w:rsidRPr="00D97A83">
        <w:rPr>
          <w:i/>
          <w:iCs/>
          <w:lang w:val="en-US"/>
        </w:rPr>
        <w:t>nfohub</w:t>
      </w:r>
      <w:r w:rsidR="00D97A83" w:rsidRPr="00D97A83">
        <w:rPr>
          <w:i/>
          <w:iCs/>
          <w:lang w:val="en-US"/>
        </w:rPr>
        <w:t xml:space="preserve">. </w:t>
      </w:r>
    </w:p>
    <w:p w14:paraId="77A90D8F" w14:textId="529C745A" w:rsidR="00AB3683" w:rsidRDefault="00AB3683" w:rsidP="00AB3683">
      <w:pPr>
        <w:pStyle w:val="Heading3"/>
        <w:rPr>
          <w:lang w:val="en-US"/>
        </w:rPr>
      </w:pPr>
      <w:r>
        <w:rPr>
          <w:lang w:val="en-US"/>
        </w:rPr>
        <w:t xml:space="preserve">RAMM data </w:t>
      </w:r>
    </w:p>
    <w:p w14:paraId="29AA0FCE" w14:textId="56B2123C" w:rsidR="00154CBC" w:rsidRPr="00D97A83" w:rsidRDefault="00D97A83" w:rsidP="00154CBC">
      <w:pPr>
        <w:rPr>
          <w:i/>
          <w:iCs/>
          <w:lang w:val="en-US"/>
        </w:rPr>
      </w:pPr>
      <w:r w:rsidRPr="00D97A83">
        <w:rPr>
          <w:i/>
          <w:iCs/>
          <w:lang w:val="en-US"/>
        </w:rPr>
        <w:t xml:space="preserve">Please confirm that RAMM has </w:t>
      </w:r>
      <w:proofErr w:type="gramStart"/>
      <w:r w:rsidRPr="00D97A83">
        <w:rPr>
          <w:i/>
          <w:iCs/>
          <w:lang w:val="en-US"/>
        </w:rPr>
        <w:t>been updated</w:t>
      </w:r>
      <w:proofErr w:type="gramEnd"/>
      <w:r w:rsidRPr="00D97A83">
        <w:rPr>
          <w:i/>
          <w:iCs/>
          <w:lang w:val="en-US"/>
        </w:rPr>
        <w:t xml:space="preserve"> </w:t>
      </w:r>
      <w:r w:rsidR="00FA2B52">
        <w:rPr>
          <w:i/>
          <w:iCs/>
          <w:lang w:val="en-US"/>
        </w:rPr>
        <w:t xml:space="preserve">with all asset data from the </w:t>
      </w:r>
      <w:r w:rsidR="00C76268">
        <w:rPr>
          <w:i/>
          <w:iCs/>
          <w:lang w:val="en-US"/>
        </w:rPr>
        <w:t xml:space="preserve">project, especially where assets have been added as a result of the project. </w:t>
      </w:r>
    </w:p>
    <w:p w14:paraId="6706562A" w14:textId="3022510C" w:rsidR="00154CBC" w:rsidRDefault="00154CBC" w:rsidP="00154CBC">
      <w:pPr>
        <w:pStyle w:val="Heading3"/>
        <w:rPr>
          <w:lang w:val="en-US"/>
        </w:rPr>
      </w:pPr>
      <w:r>
        <w:rPr>
          <w:lang w:val="en-US"/>
        </w:rPr>
        <w:t>Financial close out</w:t>
      </w:r>
    </w:p>
    <w:p w14:paraId="12E41B8E" w14:textId="1823EF6F" w:rsidR="00C76268" w:rsidRPr="004519FE" w:rsidRDefault="00DD0CF9" w:rsidP="00C76268">
      <w:pPr>
        <w:rPr>
          <w:i/>
          <w:iCs/>
          <w:lang w:val="en-US"/>
        </w:rPr>
      </w:pPr>
      <w:r w:rsidRPr="004519FE">
        <w:rPr>
          <w:i/>
          <w:iCs/>
          <w:lang w:val="en-US"/>
        </w:rPr>
        <w:t xml:space="preserve">Financial close out of the project should only occur once all project elements have </w:t>
      </w:r>
      <w:proofErr w:type="gramStart"/>
      <w:r w:rsidRPr="004519FE">
        <w:rPr>
          <w:i/>
          <w:iCs/>
          <w:lang w:val="en-US"/>
        </w:rPr>
        <w:t>been completed</w:t>
      </w:r>
      <w:proofErr w:type="gramEnd"/>
      <w:r w:rsidRPr="004519FE">
        <w:rPr>
          <w:i/>
          <w:iCs/>
          <w:lang w:val="en-US"/>
        </w:rPr>
        <w:t xml:space="preserve"> and the </w:t>
      </w:r>
      <w:r w:rsidR="008D70B7">
        <w:rPr>
          <w:i/>
          <w:iCs/>
          <w:lang w:val="en-US"/>
        </w:rPr>
        <w:t>National Recovery</w:t>
      </w:r>
      <w:r w:rsidRPr="004519FE">
        <w:rPr>
          <w:i/>
          <w:iCs/>
          <w:lang w:val="en-US"/>
        </w:rPr>
        <w:t xml:space="preserve"> Manager is satisfied that the project can be closed. </w:t>
      </w:r>
    </w:p>
    <w:sectPr w:rsidR="00C76268" w:rsidRPr="004519FE" w:rsidSect="0070120D">
      <w:footerReference w:type="default" r:id="rId11"/>
      <w:headerReference w:type="first" r:id="rId12"/>
      <w:pgSz w:w="11906" w:h="16838"/>
      <w:pgMar w:top="1168" w:right="1247" w:bottom="155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6941" w14:textId="77777777" w:rsidR="00636CD4" w:rsidRDefault="00636CD4" w:rsidP="002A6A89">
      <w:pPr>
        <w:spacing w:after="0" w:line="240" w:lineRule="auto"/>
      </w:pPr>
      <w:r>
        <w:separator/>
      </w:r>
    </w:p>
  </w:endnote>
  <w:endnote w:type="continuationSeparator" w:id="0">
    <w:p w14:paraId="661085F6" w14:textId="77777777" w:rsidR="00636CD4" w:rsidRDefault="00636CD4" w:rsidP="002A6A89">
      <w:pPr>
        <w:spacing w:after="0" w:line="240" w:lineRule="auto"/>
      </w:pPr>
      <w:r>
        <w:continuationSeparator/>
      </w:r>
    </w:p>
  </w:endnote>
  <w:endnote w:type="continuationNotice" w:id="1">
    <w:p w14:paraId="715FFDEB" w14:textId="77777777" w:rsidR="00636CD4" w:rsidRDefault="00636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hitney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93E5" w14:textId="51BA5AA7" w:rsidR="00220957" w:rsidRDefault="00B11326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53490C8" wp14:editId="48FDCD44">
          <wp:simplePos x="0" y="0"/>
          <wp:positionH relativeFrom="page">
            <wp:posOffset>169545</wp:posOffset>
          </wp:positionH>
          <wp:positionV relativeFrom="bottomMargin">
            <wp:align>top</wp:align>
          </wp:positionV>
          <wp:extent cx="7560000" cy="1004400"/>
          <wp:effectExtent l="0" t="0" r="3175" b="5715"/>
          <wp:wrapNone/>
          <wp:docPr id="13" name="Picture 1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a-Kotahi-brand-footer-A4-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26D1" w14:textId="77777777" w:rsidR="00636CD4" w:rsidRDefault="00636CD4" w:rsidP="002A6A89">
      <w:pPr>
        <w:spacing w:after="0" w:line="240" w:lineRule="auto"/>
      </w:pPr>
      <w:r>
        <w:separator/>
      </w:r>
    </w:p>
  </w:footnote>
  <w:footnote w:type="continuationSeparator" w:id="0">
    <w:p w14:paraId="0313A7F3" w14:textId="77777777" w:rsidR="00636CD4" w:rsidRDefault="00636CD4" w:rsidP="002A6A89">
      <w:pPr>
        <w:spacing w:after="0" w:line="240" w:lineRule="auto"/>
      </w:pPr>
      <w:r>
        <w:continuationSeparator/>
      </w:r>
    </w:p>
  </w:footnote>
  <w:footnote w:type="continuationNotice" w:id="1">
    <w:p w14:paraId="4A593930" w14:textId="77777777" w:rsidR="00636CD4" w:rsidRDefault="00636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2C9" w14:textId="77777777" w:rsidR="005146DA" w:rsidRDefault="005146D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1" layoutInCell="1" allowOverlap="1" wp14:anchorId="02790CEC" wp14:editId="78F16171">
          <wp:simplePos x="0" y="0"/>
          <wp:positionH relativeFrom="column">
            <wp:posOffset>-368300</wp:posOffset>
          </wp:positionH>
          <wp:positionV relativeFrom="page">
            <wp:posOffset>10083800</wp:posOffset>
          </wp:positionV>
          <wp:extent cx="1346400" cy="1368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1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1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14F57"/>
    <w:multiLevelType w:val="hybridMultilevel"/>
    <w:tmpl w:val="19B6C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71FDB"/>
    <w:multiLevelType w:val="hybridMultilevel"/>
    <w:tmpl w:val="83CCD2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06D2"/>
    <w:multiLevelType w:val="multilevel"/>
    <w:tmpl w:val="ADC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790F26"/>
    <w:multiLevelType w:val="hybridMultilevel"/>
    <w:tmpl w:val="A9FCB7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92C5A"/>
    <w:multiLevelType w:val="multilevel"/>
    <w:tmpl w:val="92DA31E4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2271555"/>
    <w:multiLevelType w:val="multilevel"/>
    <w:tmpl w:val="49A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3A2E4C"/>
    <w:multiLevelType w:val="hybridMultilevel"/>
    <w:tmpl w:val="A7167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656B"/>
    <w:multiLevelType w:val="hybridMultilevel"/>
    <w:tmpl w:val="F3F49D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341A"/>
    <w:multiLevelType w:val="hybridMultilevel"/>
    <w:tmpl w:val="F3F6C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C4A97"/>
    <w:multiLevelType w:val="multilevel"/>
    <w:tmpl w:val="851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C6633"/>
    <w:multiLevelType w:val="hybridMultilevel"/>
    <w:tmpl w:val="15DC0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64B41"/>
    <w:multiLevelType w:val="hybridMultilevel"/>
    <w:tmpl w:val="5F022F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1D360A2"/>
    <w:multiLevelType w:val="hybridMultilevel"/>
    <w:tmpl w:val="88686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5121A"/>
    <w:multiLevelType w:val="hybridMultilevel"/>
    <w:tmpl w:val="258A6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E4E52"/>
    <w:multiLevelType w:val="hybridMultilevel"/>
    <w:tmpl w:val="AB0A1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6512A"/>
    <w:multiLevelType w:val="hybridMultilevel"/>
    <w:tmpl w:val="ED6E1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866BD"/>
    <w:multiLevelType w:val="hybridMultilevel"/>
    <w:tmpl w:val="74FA1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4D8A"/>
    <w:multiLevelType w:val="hybridMultilevel"/>
    <w:tmpl w:val="F816E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A7D46"/>
    <w:multiLevelType w:val="hybridMultilevel"/>
    <w:tmpl w:val="997C9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A015B"/>
    <w:multiLevelType w:val="hybridMultilevel"/>
    <w:tmpl w:val="6E2022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A7A6A"/>
    <w:multiLevelType w:val="hybridMultilevel"/>
    <w:tmpl w:val="15CCA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53157"/>
    <w:multiLevelType w:val="hybridMultilevel"/>
    <w:tmpl w:val="203C1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34C38DC"/>
    <w:multiLevelType w:val="hybridMultilevel"/>
    <w:tmpl w:val="3264A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55413"/>
    <w:multiLevelType w:val="hybridMultilevel"/>
    <w:tmpl w:val="24449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82518"/>
    <w:multiLevelType w:val="hybridMultilevel"/>
    <w:tmpl w:val="A61AB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B5107"/>
    <w:multiLevelType w:val="hybridMultilevel"/>
    <w:tmpl w:val="92229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E26C5"/>
    <w:multiLevelType w:val="multilevel"/>
    <w:tmpl w:val="031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D135EE"/>
    <w:multiLevelType w:val="hybridMultilevel"/>
    <w:tmpl w:val="390A8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6000B"/>
    <w:multiLevelType w:val="hybridMultilevel"/>
    <w:tmpl w:val="9000D8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23075"/>
    <w:multiLevelType w:val="hybridMultilevel"/>
    <w:tmpl w:val="43A0D596"/>
    <w:lvl w:ilvl="0" w:tplc="7380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2411941"/>
    <w:multiLevelType w:val="hybridMultilevel"/>
    <w:tmpl w:val="54DE3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86695"/>
    <w:multiLevelType w:val="hybridMultilevel"/>
    <w:tmpl w:val="49DCE5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144E6"/>
    <w:multiLevelType w:val="multilevel"/>
    <w:tmpl w:val="FCDC2DE0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346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960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863805"/>
    <w:multiLevelType w:val="hybridMultilevel"/>
    <w:tmpl w:val="4260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2404B"/>
    <w:multiLevelType w:val="hybridMultilevel"/>
    <w:tmpl w:val="6A90A16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BD42B5"/>
    <w:multiLevelType w:val="multilevel"/>
    <w:tmpl w:val="CA6A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8C2CF9"/>
    <w:multiLevelType w:val="hybridMultilevel"/>
    <w:tmpl w:val="FD4610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33E44"/>
    <w:multiLevelType w:val="multilevel"/>
    <w:tmpl w:val="F538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9720898">
    <w:abstractNumId w:val="38"/>
  </w:num>
  <w:num w:numId="2" w16cid:durableId="1271544458">
    <w:abstractNumId w:val="34"/>
  </w:num>
  <w:num w:numId="3" w16cid:durableId="1413548706">
    <w:abstractNumId w:val="1"/>
  </w:num>
  <w:num w:numId="4" w16cid:durableId="359597780">
    <w:abstractNumId w:val="0"/>
  </w:num>
  <w:num w:numId="5" w16cid:durableId="1087769898">
    <w:abstractNumId w:val="25"/>
  </w:num>
  <w:num w:numId="6" w16cid:durableId="254480612">
    <w:abstractNumId w:val="39"/>
  </w:num>
  <w:num w:numId="7" w16cid:durableId="758210296">
    <w:abstractNumId w:val="14"/>
  </w:num>
  <w:num w:numId="8" w16cid:durableId="597715248">
    <w:abstractNumId w:val="6"/>
  </w:num>
  <w:num w:numId="9" w16cid:durableId="1802384519">
    <w:abstractNumId w:val="37"/>
  </w:num>
  <w:num w:numId="10" w16cid:durableId="658192616">
    <w:abstractNumId w:val="5"/>
  </w:num>
  <w:num w:numId="11" w16cid:durableId="1233737561">
    <w:abstractNumId w:val="31"/>
  </w:num>
  <w:num w:numId="12" w16cid:durableId="264002317">
    <w:abstractNumId w:val="26"/>
  </w:num>
  <w:num w:numId="13" w16cid:durableId="484007869">
    <w:abstractNumId w:val="2"/>
  </w:num>
  <w:num w:numId="14" w16cid:durableId="2010056553">
    <w:abstractNumId w:val="33"/>
  </w:num>
  <w:num w:numId="15" w16cid:durableId="1219829413">
    <w:abstractNumId w:val="40"/>
  </w:num>
  <w:num w:numId="16" w16cid:durableId="1519345648">
    <w:abstractNumId w:val="16"/>
  </w:num>
  <w:num w:numId="17" w16cid:durableId="270943276">
    <w:abstractNumId w:val="23"/>
  </w:num>
  <w:num w:numId="18" w16cid:durableId="1752656187">
    <w:abstractNumId w:val="8"/>
  </w:num>
  <w:num w:numId="19" w16cid:durableId="696663944">
    <w:abstractNumId w:val="10"/>
  </w:num>
  <w:num w:numId="20" w16cid:durableId="2105832730">
    <w:abstractNumId w:val="24"/>
  </w:num>
  <w:num w:numId="21" w16cid:durableId="968168692">
    <w:abstractNumId w:val="3"/>
  </w:num>
  <w:num w:numId="22" w16cid:durableId="1641838260">
    <w:abstractNumId w:val="13"/>
  </w:num>
  <w:num w:numId="23" w16cid:durableId="1792623491">
    <w:abstractNumId w:val="9"/>
  </w:num>
  <w:num w:numId="24" w16cid:durableId="1369181792">
    <w:abstractNumId w:val="36"/>
  </w:num>
  <w:num w:numId="25" w16cid:durableId="441148845">
    <w:abstractNumId w:val="28"/>
  </w:num>
  <w:num w:numId="26" w16cid:durableId="1860580832">
    <w:abstractNumId w:val="32"/>
  </w:num>
  <w:num w:numId="27" w16cid:durableId="188954894">
    <w:abstractNumId w:val="35"/>
  </w:num>
  <w:num w:numId="28" w16cid:durableId="2038507396">
    <w:abstractNumId w:val="21"/>
  </w:num>
  <w:num w:numId="29" w16cid:durableId="296112083">
    <w:abstractNumId w:val="18"/>
  </w:num>
  <w:num w:numId="30" w16cid:durableId="165563051">
    <w:abstractNumId w:val="27"/>
  </w:num>
  <w:num w:numId="31" w16cid:durableId="766655330">
    <w:abstractNumId w:val="41"/>
  </w:num>
  <w:num w:numId="32" w16cid:durableId="1955819166">
    <w:abstractNumId w:val="19"/>
  </w:num>
  <w:num w:numId="33" w16cid:durableId="1423725224">
    <w:abstractNumId w:val="12"/>
  </w:num>
  <w:num w:numId="34" w16cid:durableId="1188132545">
    <w:abstractNumId w:val="15"/>
  </w:num>
  <w:num w:numId="35" w16cid:durableId="870386994">
    <w:abstractNumId w:val="42"/>
  </w:num>
  <w:num w:numId="36" w16cid:durableId="300575208">
    <w:abstractNumId w:val="11"/>
  </w:num>
  <w:num w:numId="37" w16cid:durableId="1530677087">
    <w:abstractNumId w:val="4"/>
  </w:num>
  <w:num w:numId="38" w16cid:durableId="1213616851">
    <w:abstractNumId w:val="30"/>
  </w:num>
  <w:num w:numId="39" w16cid:durableId="506333687">
    <w:abstractNumId w:val="7"/>
  </w:num>
  <w:num w:numId="40" w16cid:durableId="1016276022">
    <w:abstractNumId w:val="44"/>
  </w:num>
  <w:num w:numId="41" w16cid:durableId="383916561">
    <w:abstractNumId w:val="22"/>
  </w:num>
  <w:num w:numId="42" w16cid:durableId="203756282">
    <w:abstractNumId w:val="29"/>
  </w:num>
  <w:num w:numId="43" w16cid:durableId="523055046">
    <w:abstractNumId w:val="43"/>
  </w:num>
  <w:num w:numId="44" w16cid:durableId="901214823">
    <w:abstractNumId w:val="17"/>
  </w:num>
  <w:num w:numId="45" w16cid:durableId="75998306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C6"/>
    <w:rsid w:val="0000778D"/>
    <w:rsid w:val="00010DA6"/>
    <w:rsid w:val="000131BB"/>
    <w:rsid w:val="000133B9"/>
    <w:rsid w:val="00016E99"/>
    <w:rsid w:val="0002273F"/>
    <w:rsid w:val="00034685"/>
    <w:rsid w:val="000404E2"/>
    <w:rsid w:val="000406DF"/>
    <w:rsid w:val="00042750"/>
    <w:rsid w:val="0004785D"/>
    <w:rsid w:val="00053AB8"/>
    <w:rsid w:val="00056640"/>
    <w:rsid w:val="00057E8D"/>
    <w:rsid w:val="00061853"/>
    <w:rsid w:val="0006206B"/>
    <w:rsid w:val="000643A3"/>
    <w:rsid w:val="00064825"/>
    <w:rsid w:val="00065940"/>
    <w:rsid w:val="00067E1D"/>
    <w:rsid w:val="00070A77"/>
    <w:rsid w:val="000823E1"/>
    <w:rsid w:val="000826B7"/>
    <w:rsid w:val="00082BD8"/>
    <w:rsid w:val="000833B2"/>
    <w:rsid w:val="00085585"/>
    <w:rsid w:val="0009372A"/>
    <w:rsid w:val="0009421B"/>
    <w:rsid w:val="00094ADF"/>
    <w:rsid w:val="000A1E85"/>
    <w:rsid w:val="000B1E5B"/>
    <w:rsid w:val="000B3BB1"/>
    <w:rsid w:val="000C0BE2"/>
    <w:rsid w:val="000C1888"/>
    <w:rsid w:val="000C7FF8"/>
    <w:rsid w:val="000D3F49"/>
    <w:rsid w:val="000D51C5"/>
    <w:rsid w:val="000D6632"/>
    <w:rsid w:val="000E56A8"/>
    <w:rsid w:val="000E5F87"/>
    <w:rsid w:val="000E7251"/>
    <w:rsid w:val="000F0A68"/>
    <w:rsid w:val="000F3289"/>
    <w:rsid w:val="001009F9"/>
    <w:rsid w:val="00101A7E"/>
    <w:rsid w:val="001041D9"/>
    <w:rsid w:val="001127DB"/>
    <w:rsid w:val="0011760D"/>
    <w:rsid w:val="00123D53"/>
    <w:rsid w:val="001242BF"/>
    <w:rsid w:val="00131B99"/>
    <w:rsid w:val="00134593"/>
    <w:rsid w:val="001436A0"/>
    <w:rsid w:val="00143D5E"/>
    <w:rsid w:val="00154CBC"/>
    <w:rsid w:val="001551E3"/>
    <w:rsid w:val="00157021"/>
    <w:rsid w:val="001604CF"/>
    <w:rsid w:val="00160D68"/>
    <w:rsid w:val="00161990"/>
    <w:rsid w:val="001650EC"/>
    <w:rsid w:val="00167E59"/>
    <w:rsid w:val="00170920"/>
    <w:rsid w:val="00175261"/>
    <w:rsid w:val="00175BB6"/>
    <w:rsid w:val="001811E3"/>
    <w:rsid w:val="00184A90"/>
    <w:rsid w:val="00187ED0"/>
    <w:rsid w:val="001909D2"/>
    <w:rsid w:val="00192175"/>
    <w:rsid w:val="00192D70"/>
    <w:rsid w:val="001A310E"/>
    <w:rsid w:val="001A3546"/>
    <w:rsid w:val="001B36A7"/>
    <w:rsid w:val="001B452D"/>
    <w:rsid w:val="001C1DCA"/>
    <w:rsid w:val="001C3581"/>
    <w:rsid w:val="001C52C0"/>
    <w:rsid w:val="001C75E9"/>
    <w:rsid w:val="001E0C04"/>
    <w:rsid w:val="001F0944"/>
    <w:rsid w:val="002033EC"/>
    <w:rsid w:val="00204DB1"/>
    <w:rsid w:val="002073E5"/>
    <w:rsid w:val="00210917"/>
    <w:rsid w:val="002121ED"/>
    <w:rsid w:val="00215D20"/>
    <w:rsid w:val="00220957"/>
    <w:rsid w:val="002213A4"/>
    <w:rsid w:val="002345FF"/>
    <w:rsid w:val="00236623"/>
    <w:rsid w:val="002369FF"/>
    <w:rsid w:val="00245A46"/>
    <w:rsid w:val="00246C77"/>
    <w:rsid w:val="00247C53"/>
    <w:rsid w:val="00250E0A"/>
    <w:rsid w:val="002627C9"/>
    <w:rsid w:val="002633D3"/>
    <w:rsid w:val="002644B7"/>
    <w:rsid w:val="00271C6A"/>
    <w:rsid w:val="00271CDF"/>
    <w:rsid w:val="0027345A"/>
    <w:rsid w:val="00274F45"/>
    <w:rsid w:val="002843F3"/>
    <w:rsid w:val="00287A47"/>
    <w:rsid w:val="00287E55"/>
    <w:rsid w:val="00292BE6"/>
    <w:rsid w:val="0029564E"/>
    <w:rsid w:val="002A2606"/>
    <w:rsid w:val="002A313A"/>
    <w:rsid w:val="002A6A89"/>
    <w:rsid w:val="002A7710"/>
    <w:rsid w:val="002B2050"/>
    <w:rsid w:val="002B2511"/>
    <w:rsid w:val="002B2B4D"/>
    <w:rsid w:val="002B30C6"/>
    <w:rsid w:val="002B4AFA"/>
    <w:rsid w:val="002B68D3"/>
    <w:rsid w:val="002B76F5"/>
    <w:rsid w:val="002C49DE"/>
    <w:rsid w:val="002C5702"/>
    <w:rsid w:val="002D125C"/>
    <w:rsid w:val="002D3423"/>
    <w:rsid w:val="002D403A"/>
    <w:rsid w:val="002D5210"/>
    <w:rsid w:val="002D5A68"/>
    <w:rsid w:val="002D7AAB"/>
    <w:rsid w:val="002E2342"/>
    <w:rsid w:val="002E2A7B"/>
    <w:rsid w:val="002F470B"/>
    <w:rsid w:val="002F4E5A"/>
    <w:rsid w:val="002F76BC"/>
    <w:rsid w:val="002F7BBD"/>
    <w:rsid w:val="00302F64"/>
    <w:rsid w:val="003031AC"/>
    <w:rsid w:val="00303E4E"/>
    <w:rsid w:val="003102FB"/>
    <w:rsid w:val="00310D4B"/>
    <w:rsid w:val="0031289E"/>
    <w:rsid w:val="00312AA6"/>
    <w:rsid w:val="00314449"/>
    <w:rsid w:val="00314744"/>
    <w:rsid w:val="00320748"/>
    <w:rsid w:val="00336612"/>
    <w:rsid w:val="00341566"/>
    <w:rsid w:val="00341A4B"/>
    <w:rsid w:val="00342B2E"/>
    <w:rsid w:val="003432A6"/>
    <w:rsid w:val="0035182C"/>
    <w:rsid w:val="0035344E"/>
    <w:rsid w:val="0035571D"/>
    <w:rsid w:val="0036460C"/>
    <w:rsid w:val="00364920"/>
    <w:rsid w:val="0037001C"/>
    <w:rsid w:val="003806DD"/>
    <w:rsid w:val="003812D7"/>
    <w:rsid w:val="00381DDE"/>
    <w:rsid w:val="00382895"/>
    <w:rsid w:val="0038455C"/>
    <w:rsid w:val="0038687E"/>
    <w:rsid w:val="0038722E"/>
    <w:rsid w:val="0039073F"/>
    <w:rsid w:val="00390C5F"/>
    <w:rsid w:val="00395A5C"/>
    <w:rsid w:val="00396B7B"/>
    <w:rsid w:val="003A16BE"/>
    <w:rsid w:val="003A4031"/>
    <w:rsid w:val="003B38BB"/>
    <w:rsid w:val="003B4032"/>
    <w:rsid w:val="003B5457"/>
    <w:rsid w:val="003B54C2"/>
    <w:rsid w:val="003C006F"/>
    <w:rsid w:val="003C2BCD"/>
    <w:rsid w:val="003C2DC7"/>
    <w:rsid w:val="003C37FA"/>
    <w:rsid w:val="003C3C3B"/>
    <w:rsid w:val="003C66C4"/>
    <w:rsid w:val="003D1EC8"/>
    <w:rsid w:val="003D486C"/>
    <w:rsid w:val="003D4CFB"/>
    <w:rsid w:val="003D55C2"/>
    <w:rsid w:val="003D6F0A"/>
    <w:rsid w:val="003D7F54"/>
    <w:rsid w:val="003E0B1F"/>
    <w:rsid w:val="003E2619"/>
    <w:rsid w:val="003E4D4C"/>
    <w:rsid w:val="003F04A5"/>
    <w:rsid w:val="003F221A"/>
    <w:rsid w:val="003F4782"/>
    <w:rsid w:val="003F66FC"/>
    <w:rsid w:val="003F6ADB"/>
    <w:rsid w:val="00404586"/>
    <w:rsid w:val="00407A87"/>
    <w:rsid w:val="00411AC2"/>
    <w:rsid w:val="00415EBE"/>
    <w:rsid w:val="004167AC"/>
    <w:rsid w:val="004170D1"/>
    <w:rsid w:val="004200B2"/>
    <w:rsid w:val="00422400"/>
    <w:rsid w:val="004232BD"/>
    <w:rsid w:val="00423544"/>
    <w:rsid w:val="004320AB"/>
    <w:rsid w:val="004346DA"/>
    <w:rsid w:val="00435423"/>
    <w:rsid w:val="004361C9"/>
    <w:rsid w:val="00436F26"/>
    <w:rsid w:val="004377C3"/>
    <w:rsid w:val="00450BF8"/>
    <w:rsid w:val="004519FE"/>
    <w:rsid w:val="004532A9"/>
    <w:rsid w:val="00454A48"/>
    <w:rsid w:val="00455779"/>
    <w:rsid w:val="00456225"/>
    <w:rsid w:val="0045683E"/>
    <w:rsid w:val="00462D2E"/>
    <w:rsid w:val="00466A65"/>
    <w:rsid w:val="00467EF6"/>
    <w:rsid w:val="00472DB8"/>
    <w:rsid w:val="00473916"/>
    <w:rsid w:val="00475D91"/>
    <w:rsid w:val="00482B8D"/>
    <w:rsid w:val="0048682B"/>
    <w:rsid w:val="00487EEE"/>
    <w:rsid w:val="00490583"/>
    <w:rsid w:val="00496A05"/>
    <w:rsid w:val="004A12D6"/>
    <w:rsid w:val="004A291D"/>
    <w:rsid w:val="004A2F1E"/>
    <w:rsid w:val="004A783C"/>
    <w:rsid w:val="004B05FD"/>
    <w:rsid w:val="004B42B4"/>
    <w:rsid w:val="004B7F63"/>
    <w:rsid w:val="004C44AD"/>
    <w:rsid w:val="004C625B"/>
    <w:rsid w:val="004E2009"/>
    <w:rsid w:val="004E3621"/>
    <w:rsid w:val="004E6581"/>
    <w:rsid w:val="004E7F73"/>
    <w:rsid w:val="004E7F8E"/>
    <w:rsid w:val="004F09AC"/>
    <w:rsid w:val="004F7C53"/>
    <w:rsid w:val="00501B1F"/>
    <w:rsid w:val="00506B83"/>
    <w:rsid w:val="005109E2"/>
    <w:rsid w:val="005144DD"/>
    <w:rsid w:val="005146DA"/>
    <w:rsid w:val="0051612B"/>
    <w:rsid w:val="0052235D"/>
    <w:rsid w:val="005246F8"/>
    <w:rsid w:val="0052688D"/>
    <w:rsid w:val="0053339B"/>
    <w:rsid w:val="005347DF"/>
    <w:rsid w:val="00534B9B"/>
    <w:rsid w:val="00534EE8"/>
    <w:rsid w:val="00541388"/>
    <w:rsid w:val="00544D37"/>
    <w:rsid w:val="005462C8"/>
    <w:rsid w:val="005462D3"/>
    <w:rsid w:val="00547A33"/>
    <w:rsid w:val="00554EAE"/>
    <w:rsid w:val="00555626"/>
    <w:rsid w:val="005561E7"/>
    <w:rsid w:val="00556BE5"/>
    <w:rsid w:val="00560C07"/>
    <w:rsid w:val="00560F3E"/>
    <w:rsid w:val="0056152A"/>
    <w:rsid w:val="00563CE9"/>
    <w:rsid w:val="00567B39"/>
    <w:rsid w:val="005739FE"/>
    <w:rsid w:val="00574611"/>
    <w:rsid w:val="005748FE"/>
    <w:rsid w:val="005776F0"/>
    <w:rsid w:val="005925C8"/>
    <w:rsid w:val="005931D9"/>
    <w:rsid w:val="0059325B"/>
    <w:rsid w:val="005A09D3"/>
    <w:rsid w:val="005B17A8"/>
    <w:rsid w:val="005C3B4E"/>
    <w:rsid w:val="005D2A03"/>
    <w:rsid w:val="005D4065"/>
    <w:rsid w:val="005E3192"/>
    <w:rsid w:val="005E45C7"/>
    <w:rsid w:val="005F2228"/>
    <w:rsid w:val="005F2B96"/>
    <w:rsid w:val="005F3548"/>
    <w:rsid w:val="0060019E"/>
    <w:rsid w:val="00601375"/>
    <w:rsid w:val="00602C83"/>
    <w:rsid w:val="006037C1"/>
    <w:rsid w:val="00603C26"/>
    <w:rsid w:val="00607E71"/>
    <w:rsid w:val="006132B9"/>
    <w:rsid w:val="006170E1"/>
    <w:rsid w:val="006202E4"/>
    <w:rsid w:val="006222C8"/>
    <w:rsid w:val="00625856"/>
    <w:rsid w:val="0062715C"/>
    <w:rsid w:val="00636CD4"/>
    <w:rsid w:val="00637B3A"/>
    <w:rsid w:val="006407BB"/>
    <w:rsid w:val="00642016"/>
    <w:rsid w:val="0064572D"/>
    <w:rsid w:val="00650C6A"/>
    <w:rsid w:val="0065207C"/>
    <w:rsid w:val="0065320F"/>
    <w:rsid w:val="00656059"/>
    <w:rsid w:val="00656AFF"/>
    <w:rsid w:val="00660EBF"/>
    <w:rsid w:val="00661281"/>
    <w:rsid w:val="00664132"/>
    <w:rsid w:val="00665E76"/>
    <w:rsid w:val="00666904"/>
    <w:rsid w:val="006705E8"/>
    <w:rsid w:val="00670BD0"/>
    <w:rsid w:val="00672933"/>
    <w:rsid w:val="00673D3F"/>
    <w:rsid w:val="006779C0"/>
    <w:rsid w:val="00682854"/>
    <w:rsid w:val="0068342C"/>
    <w:rsid w:val="00684730"/>
    <w:rsid w:val="00693591"/>
    <w:rsid w:val="00696075"/>
    <w:rsid w:val="00696BDC"/>
    <w:rsid w:val="006A0C0D"/>
    <w:rsid w:val="006B07B3"/>
    <w:rsid w:val="006B5853"/>
    <w:rsid w:val="006B5B4B"/>
    <w:rsid w:val="006B5EE1"/>
    <w:rsid w:val="006C4C8F"/>
    <w:rsid w:val="006C6413"/>
    <w:rsid w:val="006C7713"/>
    <w:rsid w:val="006D02A9"/>
    <w:rsid w:val="006D2BF1"/>
    <w:rsid w:val="006E1F67"/>
    <w:rsid w:val="006E5EBD"/>
    <w:rsid w:val="006F3E74"/>
    <w:rsid w:val="006F3EB6"/>
    <w:rsid w:val="006F5C01"/>
    <w:rsid w:val="006F7904"/>
    <w:rsid w:val="0070120D"/>
    <w:rsid w:val="00701B3D"/>
    <w:rsid w:val="007036CF"/>
    <w:rsid w:val="00703B7A"/>
    <w:rsid w:val="00703DAA"/>
    <w:rsid w:val="0070437F"/>
    <w:rsid w:val="007077EB"/>
    <w:rsid w:val="0071234A"/>
    <w:rsid w:val="00713DD3"/>
    <w:rsid w:val="007145C4"/>
    <w:rsid w:val="00715C29"/>
    <w:rsid w:val="0071616A"/>
    <w:rsid w:val="007168FB"/>
    <w:rsid w:val="0072123F"/>
    <w:rsid w:val="00735A03"/>
    <w:rsid w:val="00736990"/>
    <w:rsid w:val="007412FB"/>
    <w:rsid w:val="0074152E"/>
    <w:rsid w:val="00742645"/>
    <w:rsid w:val="00743BC3"/>
    <w:rsid w:val="007500B2"/>
    <w:rsid w:val="00755917"/>
    <w:rsid w:val="0076522D"/>
    <w:rsid w:val="00771184"/>
    <w:rsid w:val="00772616"/>
    <w:rsid w:val="00780BB3"/>
    <w:rsid w:val="007856A0"/>
    <w:rsid w:val="007927DF"/>
    <w:rsid w:val="007931FD"/>
    <w:rsid w:val="00794C49"/>
    <w:rsid w:val="0079506F"/>
    <w:rsid w:val="007958D6"/>
    <w:rsid w:val="0079654B"/>
    <w:rsid w:val="007A1402"/>
    <w:rsid w:val="007A1F67"/>
    <w:rsid w:val="007A4019"/>
    <w:rsid w:val="007B078C"/>
    <w:rsid w:val="007B1BA8"/>
    <w:rsid w:val="007B44E6"/>
    <w:rsid w:val="007B47FD"/>
    <w:rsid w:val="007C1D8B"/>
    <w:rsid w:val="007C2C92"/>
    <w:rsid w:val="007D1B6E"/>
    <w:rsid w:val="007D71D2"/>
    <w:rsid w:val="007E73C5"/>
    <w:rsid w:val="007F19BA"/>
    <w:rsid w:val="007F7BA5"/>
    <w:rsid w:val="007F7F2B"/>
    <w:rsid w:val="00800E34"/>
    <w:rsid w:val="00801271"/>
    <w:rsid w:val="00801287"/>
    <w:rsid w:val="00801544"/>
    <w:rsid w:val="00804112"/>
    <w:rsid w:val="00806504"/>
    <w:rsid w:val="00810133"/>
    <w:rsid w:val="00811563"/>
    <w:rsid w:val="00811FC7"/>
    <w:rsid w:val="00814509"/>
    <w:rsid w:val="00814CA6"/>
    <w:rsid w:val="00815909"/>
    <w:rsid w:val="00817C83"/>
    <w:rsid w:val="008246C0"/>
    <w:rsid w:val="00833F23"/>
    <w:rsid w:val="00834204"/>
    <w:rsid w:val="00842B92"/>
    <w:rsid w:val="008437A6"/>
    <w:rsid w:val="00844E50"/>
    <w:rsid w:val="008464C7"/>
    <w:rsid w:val="00852433"/>
    <w:rsid w:val="00854074"/>
    <w:rsid w:val="00862867"/>
    <w:rsid w:val="0086718E"/>
    <w:rsid w:val="0086731F"/>
    <w:rsid w:val="0087199D"/>
    <w:rsid w:val="00872420"/>
    <w:rsid w:val="0087341D"/>
    <w:rsid w:val="008742E2"/>
    <w:rsid w:val="00874981"/>
    <w:rsid w:val="008801ED"/>
    <w:rsid w:val="0088311C"/>
    <w:rsid w:val="00890C5A"/>
    <w:rsid w:val="00892487"/>
    <w:rsid w:val="00894AD8"/>
    <w:rsid w:val="00895562"/>
    <w:rsid w:val="00896D1E"/>
    <w:rsid w:val="008A1CF6"/>
    <w:rsid w:val="008A3F7B"/>
    <w:rsid w:val="008A4A52"/>
    <w:rsid w:val="008B1261"/>
    <w:rsid w:val="008B20DA"/>
    <w:rsid w:val="008B2464"/>
    <w:rsid w:val="008B267E"/>
    <w:rsid w:val="008B2929"/>
    <w:rsid w:val="008B5A82"/>
    <w:rsid w:val="008B5C3B"/>
    <w:rsid w:val="008C1207"/>
    <w:rsid w:val="008C4B03"/>
    <w:rsid w:val="008C710E"/>
    <w:rsid w:val="008D70B7"/>
    <w:rsid w:val="008E0AFA"/>
    <w:rsid w:val="008E3802"/>
    <w:rsid w:val="008F1DC6"/>
    <w:rsid w:val="008F455E"/>
    <w:rsid w:val="008F683E"/>
    <w:rsid w:val="008F7647"/>
    <w:rsid w:val="00900648"/>
    <w:rsid w:val="009031B4"/>
    <w:rsid w:val="00906410"/>
    <w:rsid w:val="00907E9F"/>
    <w:rsid w:val="0091232B"/>
    <w:rsid w:val="00920B9E"/>
    <w:rsid w:val="0092249B"/>
    <w:rsid w:val="009252FF"/>
    <w:rsid w:val="00936D14"/>
    <w:rsid w:val="00937E11"/>
    <w:rsid w:val="009409C0"/>
    <w:rsid w:val="00941CA0"/>
    <w:rsid w:val="0094616A"/>
    <w:rsid w:val="0095129A"/>
    <w:rsid w:val="00954BEA"/>
    <w:rsid w:val="00955675"/>
    <w:rsid w:val="00957AD5"/>
    <w:rsid w:val="00961DC9"/>
    <w:rsid w:val="009638D6"/>
    <w:rsid w:val="00963B1C"/>
    <w:rsid w:val="00964591"/>
    <w:rsid w:val="009668B8"/>
    <w:rsid w:val="00971BEF"/>
    <w:rsid w:val="00972B83"/>
    <w:rsid w:val="0097411B"/>
    <w:rsid w:val="00975C54"/>
    <w:rsid w:val="00981FE4"/>
    <w:rsid w:val="00983309"/>
    <w:rsid w:val="009867A5"/>
    <w:rsid w:val="00986F01"/>
    <w:rsid w:val="009877FC"/>
    <w:rsid w:val="009921D4"/>
    <w:rsid w:val="009946DA"/>
    <w:rsid w:val="009950CD"/>
    <w:rsid w:val="009A2471"/>
    <w:rsid w:val="009A4AE1"/>
    <w:rsid w:val="009A6C97"/>
    <w:rsid w:val="009B191F"/>
    <w:rsid w:val="009B22C3"/>
    <w:rsid w:val="009B336F"/>
    <w:rsid w:val="009B403A"/>
    <w:rsid w:val="009C082A"/>
    <w:rsid w:val="009D005D"/>
    <w:rsid w:val="009D376E"/>
    <w:rsid w:val="009D4261"/>
    <w:rsid w:val="009D4F75"/>
    <w:rsid w:val="009E357E"/>
    <w:rsid w:val="009E4D09"/>
    <w:rsid w:val="009E5E36"/>
    <w:rsid w:val="009F7CF9"/>
    <w:rsid w:val="00A06422"/>
    <w:rsid w:val="00A069A8"/>
    <w:rsid w:val="00A07E82"/>
    <w:rsid w:val="00A11716"/>
    <w:rsid w:val="00A11855"/>
    <w:rsid w:val="00A12418"/>
    <w:rsid w:val="00A14FC6"/>
    <w:rsid w:val="00A17A99"/>
    <w:rsid w:val="00A20120"/>
    <w:rsid w:val="00A20E45"/>
    <w:rsid w:val="00A23374"/>
    <w:rsid w:val="00A23B6D"/>
    <w:rsid w:val="00A3139B"/>
    <w:rsid w:val="00A31E8E"/>
    <w:rsid w:val="00A34BA7"/>
    <w:rsid w:val="00A37443"/>
    <w:rsid w:val="00A440C9"/>
    <w:rsid w:val="00A447D3"/>
    <w:rsid w:val="00A4639D"/>
    <w:rsid w:val="00A5177D"/>
    <w:rsid w:val="00A53F64"/>
    <w:rsid w:val="00A55953"/>
    <w:rsid w:val="00A628AE"/>
    <w:rsid w:val="00A656C7"/>
    <w:rsid w:val="00A71304"/>
    <w:rsid w:val="00A7304E"/>
    <w:rsid w:val="00A7407F"/>
    <w:rsid w:val="00A940CC"/>
    <w:rsid w:val="00A94271"/>
    <w:rsid w:val="00A9654E"/>
    <w:rsid w:val="00AB3683"/>
    <w:rsid w:val="00AB4548"/>
    <w:rsid w:val="00AB60D0"/>
    <w:rsid w:val="00AB7D84"/>
    <w:rsid w:val="00AC28DB"/>
    <w:rsid w:val="00AC63EF"/>
    <w:rsid w:val="00AC6934"/>
    <w:rsid w:val="00AC7540"/>
    <w:rsid w:val="00AD6A2A"/>
    <w:rsid w:val="00AE6B9E"/>
    <w:rsid w:val="00AF12FE"/>
    <w:rsid w:val="00AF64A4"/>
    <w:rsid w:val="00B0574E"/>
    <w:rsid w:val="00B06ABE"/>
    <w:rsid w:val="00B11326"/>
    <w:rsid w:val="00B16377"/>
    <w:rsid w:val="00B16546"/>
    <w:rsid w:val="00B17D50"/>
    <w:rsid w:val="00B26EBC"/>
    <w:rsid w:val="00B3506C"/>
    <w:rsid w:val="00B54940"/>
    <w:rsid w:val="00B650C4"/>
    <w:rsid w:val="00B65312"/>
    <w:rsid w:val="00B6701E"/>
    <w:rsid w:val="00B76535"/>
    <w:rsid w:val="00B76DC6"/>
    <w:rsid w:val="00B801CA"/>
    <w:rsid w:val="00B8257B"/>
    <w:rsid w:val="00B82EA9"/>
    <w:rsid w:val="00B841AE"/>
    <w:rsid w:val="00B851F3"/>
    <w:rsid w:val="00B90AAD"/>
    <w:rsid w:val="00B94B62"/>
    <w:rsid w:val="00B97FD8"/>
    <w:rsid w:val="00BA0D3C"/>
    <w:rsid w:val="00BA14C9"/>
    <w:rsid w:val="00BA1A4F"/>
    <w:rsid w:val="00BA1EB3"/>
    <w:rsid w:val="00BA303D"/>
    <w:rsid w:val="00BA3F26"/>
    <w:rsid w:val="00BA5688"/>
    <w:rsid w:val="00BA5CB9"/>
    <w:rsid w:val="00BA6ABC"/>
    <w:rsid w:val="00BB4604"/>
    <w:rsid w:val="00BB4D22"/>
    <w:rsid w:val="00BB619F"/>
    <w:rsid w:val="00BB61DF"/>
    <w:rsid w:val="00BB71BB"/>
    <w:rsid w:val="00BC0021"/>
    <w:rsid w:val="00BC1039"/>
    <w:rsid w:val="00BC208B"/>
    <w:rsid w:val="00BC460C"/>
    <w:rsid w:val="00BC543C"/>
    <w:rsid w:val="00BC6D3F"/>
    <w:rsid w:val="00BC7752"/>
    <w:rsid w:val="00BD10A7"/>
    <w:rsid w:val="00BD221A"/>
    <w:rsid w:val="00BE15AB"/>
    <w:rsid w:val="00BE2453"/>
    <w:rsid w:val="00BE4BED"/>
    <w:rsid w:val="00BE5F5D"/>
    <w:rsid w:val="00BE6E1C"/>
    <w:rsid w:val="00BF5240"/>
    <w:rsid w:val="00BF5EF8"/>
    <w:rsid w:val="00C01D0E"/>
    <w:rsid w:val="00C06F38"/>
    <w:rsid w:val="00C07FC7"/>
    <w:rsid w:val="00C133A6"/>
    <w:rsid w:val="00C1353F"/>
    <w:rsid w:val="00C139D5"/>
    <w:rsid w:val="00C1560B"/>
    <w:rsid w:val="00C15EF8"/>
    <w:rsid w:val="00C17A62"/>
    <w:rsid w:val="00C17B90"/>
    <w:rsid w:val="00C205C4"/>
    <w:rsid w:val="00C215A5"/>
    <w:rsid w:val="00C22585"/>
    <w:rsid w:val="00C23B00"/>
    <w:rsid w:val="00C23C28"/>
    <w:rsid w:val="00C24107"/>
    <w:rsid w:val="00C2427C"/>
    <w:rsid w:val="00C251A0"/>
    <w:rsid w:val="00C27F96"/>
    <w:rsid w:val="00C35857"/>
    <w:rsid w:val="00C363AE"/>
    <w:rsid w:val="00C4047D"/>
    <w:rsid w:val="00C42370"/>
    <w:rsid w:val="00C55498"/>
    <w:rsid w:val="00C64CB0"/>
    <w:rsid w:val="00C70078"/>
    <w:rsid w:val="00C76268"/>
    <w:rsid w:val="00C77A64"/>
    <w:rsid w:val="00C84691"/>
    <w:rsid w:val="00C84A8E"/>
    <w:rsid w:val="00C87434"/>
    <w:rsid w:val="00C915D3"/>
    <w:rsid w:val="00C934B0"/>
    <w:rsid w:val="00C96553"/>
    <w:rsid w:val="00C974AE"/>
    <w:rsid w:val="00CA74E6"/>
    <w:rsid w:val="00CB1BE3"/>
    <w:rsid w:val="00CB2248"/>
    <w:rsid w:val="00CB2392"/>
    <w:rsid w:val="00CB540A"/>
    <w:rsid w:val="00CC07AF"/>
    <w:rsid w:val="00CC3D11"/>
    <w:rsid w:val="00CC4886"/>
    <w:rsid w:val="00CD0EF0"/>
    <w:rsid w:val="00CD2C77"/>
    <w:rsid w:val="00CD5473"/>
    <w:rsid w:val="00CE0ECE"/>
    <w:rsid w:val="00CE4233"/>
    <w:rsid w:val="00CE4A12"/>
    <w:rsid w:val="00CE4D75"/>
    <w:rsid w:val="00CE682B"/>
    <w:rsid w:val="00CE708C"/>
    <w:rsid w:val="00CF0389"/>
    <w:rsid w:val="00CF52ED"/>
    <w:rsid w:val="00D03EE6"/>
    <w:rsid w:val="00D06580"/>
    <w:rsid w:val="00D1144C"/>
    <w:rsid w:val="00D156F9"/>
    <w:rsid w:val="00D173AF"/>
    <w:rsid w:val="00D17F7C"/>
    <w:rsid w:val="00D206AE"/>
    <w:rsid w:val="00D23B5B"/>
    <w:rsid w:val="00D251FB"/>
    <w:rsid w:val="00D26BCB"/>
    <w:rsid w:val="00D30641"/>
    <w:rsid w:val="00D36060"/>
    <w:rsid w:val="00D41675"/>
    <w:rsid w:val="00D45687"/>
    <w:rsid w:val="00D47BA3"/>
    <w:rsid w:val="00D553FB"/>
    <w:rsid w:val="00D61918"/>
    <w:rsid w:val="00D648B4"/>
    <w:rsid w:val="00D64C49"/>
    <w:rsid w:val="00D66351"/>
    <w:rsid w:val="00D6735F"/>
    <w:rsid w:val="00D7225C"/>
    <w:rsid w:val="00D72824"/>
    <w:rsid w:val="00D734E8"/>
    <w:rsid w:val="00D812FD"/>
    <w:rsid w:val="00D913DB"/>
    <w:rsid w:val="00D91B4A"/>
    <w:rsid w:val="00D92292"/>
    <w:rsid w:val="00D97A83"/>
    <w:rsid w:val="00DA2F8A"/>
    <w:rsid w:val="00DA4428"/>
    <w:rsid w:val="00DA44B8"/>
    <w:rsid w:val="00DC0161"/>
    <w:rsid w:val="00DC1EDB"/>
    <w:rsid w:val="00DC4010"/>
    <w:rsid w:val="00DC4F34"/>
    <w:rsid w:val="00DC66A8"/>
    <w:rsid w:val="00DC6CAF"/>
    <w:rsid w:val="00DC7CEC"/>
    <w:rsid w:val="00DD0CF9"/>
    <w:rsid w:val="00DD246D"/>
    <w:rsid w:val="00DD42F5"/>
    <w:rsid w:val="00DD4CD0"/>
    <w:rsid w:val="00DD5D56"/>
    <w:rsid w:val="00DE522D"/>
    <w:rsid w:val="00DE6DAC"/>
    <w:rsid w:val="00DF2518"/>
    <w:rsid w:val="00DF28B7"/>
    <w:rsid w:val="00DF4E56"/>
    <w:rsid w:val="00DF5C4C"/>
    <w:rsid w:val="00DF64F3"/>
    <w:rsid w:val="00E00A31"/>
    <w:rsid w:val="00E00EAE"/>
    <w:rsid w:val="00E00F67"/>
    <w:rsid w:val="00E045DF"/>
    <w:rsid w:val="00E06734"/>
    <w:rsid w:val="00E1335F"/>
    <w:rsid w:val="00E142F4"/>
    <w:rsid w:val="00E248A6"/>
    <w:rsid w:val="00E2781D"/>
    <w:rsid w:val="00E30E26"/>
    <w:rsid w:val="00E3112B"/>
    <w:rsid w:val="00E3262F"/>
    <w:rsid w:val="00E3396D"/>
    <w:rsid w:val="00E33F6F"/>
    <w:rsid w:val="00E34DD7"/>
    <w:rsid w:val="00E36BD0"/>
    <w:rsid w:val="00E45A88"/>
    <w:rsid w:val="00E5341C"/>
    <w:rsid w:val="00E54317"/>
    <w:rsid w:val="00E5499C"/>
    <w:rsid w:val="00E5592C"/>
    <w:rsid w:val="00E674F2"/>
    <w:rsid w:val="00E7299F"/>
    <w:rsid w:val="00E73068"/>
    <w:rsid w:val="00E86CD3"/>
    <w:rsid w:val="00E92155"/>
    <w:rsid w:val="00E934F3"/>
    <w:rsid w:val="00E93975"/>
    <w:rsid w:val="00E93D90"/>
    <w:rsid w:val="00E93F58"/>
    <w:rsid w:val="00E94D33"/>
    <w:rsid w:val="00E9583C"/>
    <w:rsid w:val="00E95E1F"/>
    <w:rsid w:val="00E95F49"/>
    <w:rsid w:val="00EA040B"/>
    <w:rsid w:val="00EA2108"/>
    <w:rsid w:val="00EA2E46"/>
    <w:rsid w:val="00EA2E52"/>
    <w:rsid w:val="00EA3408"/>
    <w:rsid w:val="00EA43AE"/>
    <w:rsid w:val="00EA4475"/>
    <w:rsid w:val="00EA76AE"/>
    <w:rsid w:val="00EB22F0"/>
    <w:rsid w:val="00EB46CF"/>
    <w:rsid w:val="00EB66D2"/>
    <w:rsid w:val="00EC1699"/>
    <w:rsid w:val="00EC1F50"/>
    <w:rsid w:val="00EC202C"/>
    <w:rsid w:val="00EC29B6"/>
    <w:rsid w:val="00EC6311"/>
    <w:rsid w:val="00EC6F8F"/>
    <w:rsid w:val="00ED26CA"/>
    <w:rsid w:val="00ED4B96"/>
    <w:rsid w:val="00ED695A"/>
    <w:rsid w:val="00EE10DC"/>
    <w:rsid w:val="00EE2405"/>
    <w:rsid w:val="00EE42A0"/>
    <w:rsid w:val="00EE4AF0"/>
    <w:rsid w:val="00EF3F16"/>
    <w:rsid w:val="00F04874"/>
    <w:rsid w:val="00F04E33"/>
    <w:rsid w:val="00F070B4"/>
    <w:rsid w:val="00F0766B"/>
    <w:rsid w:val="00F160A1"/>
    <w:rsid w:val="00F217EF"/>
    <w:rsid w:val="00F24B47"/>
    <w:rsid w:val="00F2620B"/>
    <w:rsid w:val="00F31298"/>
    <w:rsid w:val="00F35AA0"/>
    <w:rsid w:val="00F35CD7"/>
    <w:rsid w:val="00F37CF6"/>
    <w:rsid w:val="00F47765"/>
    <w:rsid w:val="00F53EBC"/>
    <w:rsid w:val="00F55460"/>
    <w:rsid w:val="00F568D7"/>
    <w:rsid w:val="00F56FE0"/>
    <w:rsid w:val="00F577F8"/>
    <w:rsid w:val="00F60291"/>
    <w:rsid w:val="00F61D19"/>
    <w:rsid w:val="00F66FCD"/>
    <w:rsid w:val="00F67839"/>
    <w:rsid w:val="00F7144C"/>
    <w:rsid w:val="00F715D1"/>
    <w:rsid w:val="00F716B4"/>
    <w:rsid w:val="00F720A0"/>
    <w:rsid w:val="00F7305F"/>
    <w:rsid w:val="00F74506"/>
    <w:rsid w:val="00F8043B"/>
    <w:rsid w:val="00F83AB9"/>
    <w:rsid w:val="00F84646"/>
    <w:rsid w:val="00F8584F"/>
    <w:rsid w:val="00F859AB"/>
    <w:rsid w:val="00F85FA5"/>
    <w:rsid w:val="00F9091B"/>
    <w:rsid w:val="00F90A50"/>
    <w:rsid w:val="00F90BAD"/>
    <w:rsid w:val="00F92930"/>
    <w:rsid w:val="00F94007"/>
    <w:rsid w:val="00F9506D"/>
    <w:rsid w:val="00FA1EC2"/>
    <w:rsid w:val="00FA2B52"/>
    <w:rsid w:val="00FA6960"/>
    <w:rsid w:val="00FB416C"/>
    <w:rsid w:val="00FB5ED1"/>
    <w:rsid w:val="00FB609C"/>
    <w:rsid w:val="00FC7B8D"/>
    <w:rsid w:val="00FD3387"/>
    <w:rsid w:val="00FD5C60"/>
    <w:rsid w:val="00FE0BC0"/>
    <w:rsid w:val="00FE2BDA"/>
    <w:rsid w:val="00FE5854"/>
    <w:rsid w:val="00FE76B2"/>
    <w:rsid w:val="00FF13A3"/>
    <w:rsid w:val="00FF2963"/>
    <w:rsid w:val="00FF6284"/>
    <w:rsid w:val="00FF696B"/>
    <w:rsid w:val="00FF7993"/>
    <w:rsid w:val="0AED8E11"/>
    <w:rsid w:val="67E88C0F"/>
    <w:rsid w:val="720EE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F5070"/>
  <w15:chartTrackingRefBased/>
  <w15:docId w15:val="{4D3731D3-7DE1-4993-B66C-0C49662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06F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245A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245A4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C23B0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561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578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1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B578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703B7A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AE3D2" w:themeFill="accent5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FF13A3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FF13A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A89"/>
  </w:style>
  <w:style w:type="paragraph" w:styleId="Footer">
    <w:name w:val="footer"/>
    <w:basedOn w:val="Normal"/>
    <w:link w:val="FooterChar"/>
    <w:uiPriority w:val="98"/>
    <w:unhideWhenUsed/>
    <w:rsid w:val="002D125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975C54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3D486C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3D486C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245A46"/>
    <w:pPr>
      <w:numPr>
        <w:ilvl w:val="1"/>
      </w:numPr>
      <w:spacing w:after="240"/>
    </w:pPr>
    <w:rPr>
      <w:rFonts w:eastAsiaTheme="minorEastAsia"/>
      <w:color w:val="006FB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245A46"/>
    <w:rPr>
      <w:rFonts w:eastAsiaTheme="minorEastAsia"/>
      <w:color w:val="006FB8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B06ABE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6199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245A46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1990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245A46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975C54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053AB8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B06ABE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61990"/>
    <w:pPr>
      <w:ind w:left="720"/>
      <w:contextualSpacing/>
    </w:pPr>
  </w:style>
  <w:style w:type="paragraph" w:styleId="List">
    <w:name w:val="List"/>
    <w:basedOn w:val="Normal"/>
    <w:uiPriority w:val="99"/>
    <w:semiHidden/>
    <w:rsid w:val="00555626"/>
    <w:pPr>
      <w:numPr>
        <w:numId w:val="5"/>
      </w:numPr>
    </w:pPr>
  </w:style>
  <w:style w:type="paragraph" w:styleId="List2">
    <w:name w:val="List 2"/>
    <w:basedOn w:val="Normal"/>
    <w:uiPriority w:val="7"/>
    <w:rsid w:val="00555626"/>
    <w:pPr>
      <w:numPr>
        <w:ilvl w:val="1"/>
        <w:numId w:val="5"/>
      </w:numPr>
    </w:pPr>
  </w:style>
  <w:style w:type="paragraph" w:styleId="ListBullet">
    <w:name w:val="List Bullet"/>
    <w:basedOn w:val="Normal"/>
    <w:uiPriority w:val="7"/>
    <w:rsid w:val="00555626"/>
    <w:pPr>
      <w:numPr>
        <w:numId w:val="3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55626"/>
    <w:pPr>
      <w:numPr>
        <w:numId w:val="4"/>
      </w:numPr>
      <w:ind w:left="567" w:hanging="283"/>
    </w:pPr>
  </w:style>
  <w:style w:type="table" w:styleId="TableGrid">
    <w:name w:val="Table Grid"/>
    <w:basedOn w:val="TableNormal"/>
    <w:uiPriority w:val="39"/>
    <w:rsid w:val="0055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0D51C5"/>
    <w:pPr>
      <w:pBdr>
        <w:left w:val="single" w:sz="4" w:space="15" w:color="2575AE" w:themeColor="accent1"/>
      </w:pBdr>
      <w:spacing w:after="120"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0D51C5"/>
    <w:pPr>
      <w:pBdr>
        <w:left w:val="single" w:sz="4" w:space="15" w:color="AFBD22" w:themeColor="text2"/>
      </w:pBdr>
      <w:spacing w:after="120"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2D125C"/>
    <w:rPr>
      <w:color w:val="808080"/>
    </w:rPr>
  </w:style>
  <w:style w:type="table" w:styleId="TableGridLight">
    <w:name w:val="Grid Table Light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FA6960"/>
    <w:pPr>
      <w:numPr>
        <w:numId w:val="6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FA6960"/>
    <w:pPr>
      <w:numPr>
        <w:ilvl w:val="1"/>
        <w:numId w:val="6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FA6960"/>
    <w:pPr>
      <w:numPr>
        <w:ilvl w:val="2"/>
        <w:numId w:val="6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45A46"/>
    <w:pPr>
      <w:tabs>
        <w:tab w:val="right" w:leader="dot" w:pos="8778"/>
      </w:tabs>
      <w:spacing w:after="100"/>
      <w:ind w:left="200"/>
    </w:pPr>
    <w:rPr>
      <w:rFonts w:asciiTheme="majorHAnsi" w:hAnsiTheme="majorHAnsi" w:cstheme="majorHAnsi"/>
      <w:b/>
      <w:noProof/>
      <w:color w:val="3E75C8"/>
    </w:rPr>
  </w:style>
  <w:style w:type="paragraph" w:styleId="TOC3">
    <w:name w:val="toc 3"/>
    <w:basedOn w:val="Normal"/>
    <w:next w:val="Normal"/>
    <w:autoRedefine/>
    <w:uiPriority w:val="39"/>
    <w:unhideWhenUsed/>
    <w:rsid w:val="00BE5F5D"/>
    <w:pPr>
      <w:tabs>
        <w:tab w:val="right" w:leader="dot" w:pos="8789"/>
      </w:tabs>
      <w:spacing w:after="100"/>
      <w:ind w:left="400"/>
    </w:pPr>
  </w:style>
  <w:style w:type="paragraph" w:styleId="NoSpacing">
    <w:name w:val="No Spacing"/>
    <w:uiPriority w:val="1"/>
    <w:qFormat/>
    <w:rsid w:val="00BD221A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BD221A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801544"/>
    <w:pPr>
      <w:numPr>
        <w:numId w:val="7"/>
      </w:numPr>
    </w:pPr>
  </w:style>
  <w:style w:type="paragraph" w:customStyle="1" w:styleId="Footer2">
    <w:name w:val="Footer 2"/>
    <w:basedOn w:val="Normal"/>
    <w:link w:val="Footer2Char"/>
    <w:qFormat/>
    <w:rsid w:val="00245A46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6ABE"/>
    <w:rPr>
      <w:color w:val="605E5C"/>
      <w:shd w:val="clear" w:color="auto" w:fill="E1DFDD"/>
    </w:rPr>
  </w:style>
  <w:style w:type="character" w:customStyle="1" w:styleId="Footer2Char">
    <w:name w:val="Footer 2 Char"/>
    <w:basedOn w:val="DefaultParagraphFont"/>
    <w:link w:val="Footer2"/>
    <w:rsid w:val="00245A46"/>
    <w:rPr>
      <w:rFonts w:ascii="Arial" w:hAnsi="Arial"/>
      <w:color w:val="000000" w:themeColor="text1"/>
      <w:sz w:val="16"/>
    </w:rPr>
  </w:style>
  <w:style w:type="paragraph" w:customStyle="1" w:styleId="Titlecontents">
    <w:name w:val="Title contents"/>
    <w:basedOn w:val="TOC1"/>
    <w:link w:val="TitlecontentsChar"/>
    <w:qFormat/>
    <w:rsid w:val="007931FD"/>
    <w:rPr>
      <w:rFonts w:cstheme="majorHAnsi"/>
      <w:caps w:val="0"/>
    </w:rPr>
  </w:style>
  <w:style w:type="character" w:customStyle="1" w:styleId="TOC1Char">
    <w:name w:val="TOC 1 Char"/>
    <w:basedOn w:val="DefaultParagraphFont"/>
    <w:link w:val="TOC1"/>
    <w:uiPriority w:val="39"/>
    <w:rsid w:val="00B06ABE"/>
    <w:rPr>
      <w:caps/>
      <w:noProof/>
      <w:color w:val="19456B" w:themeColor="background2"/>
    </w:rPr>
  </w:style>
  <w:style w:type="character" w:customStyle="1" w:styleId="TitlecontentsChar">
    <w:name w:val="Title contents Char"/>
    <w:basedOn w:val="TOC1Char"/>
    <w:link w:val="Titlecontents"/>
    <w:rsid w:val="002627C9"/>
    <w:rPr>
      <w:rFonts w:cstheme="majorHAnsi"/>
      <w:caps w:val="0"/>
      <w:noProof/>
      <w:color w:val="19456B" w:themeColor="background2"/>
    </w:rPr>
  </w:style>
  <w:style w:type="paragraph" w:styleId="BodyText">
    <w:name w:val="Body Text"/>
    <w:basedOn w:val="Normal"/>
    <w:link w:val="BodyTextChar"/>
    <w:uiPriority w:val="99"/>
    <w:semiHidden/>
    <w:unhideWhenUsed/>
    <w:rsid w:val="002627C9"/>
  </w:style>
  <w:style w:type="character" w:customStyle="1" w:styleId="BodyTextChar">
    <w:name w:val="Body Text Char"/>
    <w:basedOn w:val="DefaultParagraphFont"/>
    <w:link w:val="BodyText"/>
    <w:uiPriority w:val="99"/>
    <w:semiHidden/>
    <w:rsid w:val="002627C9"/>
  </w:style>
  <w:style w:type="character" w:styleId="IntenseEmphasis">
    <w:name w:val="Intense Emphasis"/>
    <w:basedOn w:val="DefaultParagraphFont"/>
    <w:uiPriority w:val="21"/>
    <w:qFormat/>
    <w:rsid w:val="002073E5"/>
    <w:rPr>
      <w:i/>
      <w:iCs/>
      <w:color w:val="2575AE" w:themeColor="accent1"/>
    </w:rPr>
  </w:style>
  <w:style w:type="character" w:customStyle="1" w:styleId="manualbodytextCharChar">
    <w:name w:val="manual  body text Char Char"/>
    <w:basedOn w:val="DefaultParagraphFont"/>
    <w:link w:val="manualbodytext"/>
    <w:locked/>
    <w:rsid w:val="005561E7"/>
    <w:rPr>
      <w:rFonts w:ascii="Whitney Book" w:hAnsi="Whitney Book"/>
      <w:szCs w:val="24"/>
      <w:lang w:eastAsia="en-GB"/>
    </w:rPr>
  </w:style>
  <w:style w:type="paragraph" w:customStyle="1" w:styleId="manualbodytext">
    <w:name w:val="manual  body text"/>
    <w:basedOn w:val="Normal"/>
    <w:link w:val="manualbodytextCharChar"/>
    <w:rsid w:val="005561E7"/>
    <w:pPr>
      <w:tabs>
        <w:tab w:val="left" w:pos="924"/>
      </w:tabs>
      <w:spacing w:before="120" w:line="260" w:lineRule="atLeast"/>
    </w:pPr>
    <w:rPr>
      <w:rFonts w:ascii="Whitney Book" w:hAnsi="Whitney Book"/>
      <w:szCs w:val="24"/>
      <w:lang w:eastAsia="en-GB"/>
    </w:rPr>
  </w:style>
  <w:style w:type="character" w:customStyle="1" w:styleId="manualtableheaderCharChar">
    <w:name w:val="manual table header Char Char"/>
    <w:basedOn w:val="manualbodytextCharChar"/>
    <w:link w:val="manualtableheader"/>
    <w:locked/>
    <w:rsid w:val="005561E7"/>
    <w:rPr>
      <w:rFonts w:ascii="Whitney Condensed Book" w:hAnsi="Whitney Condensed Book"/>
      <w:b/>
      <w:color w:val="FFFFFF"/>
      <w:szCs w:val="18"/>
      <w:lang w:eastAsia="en-GB"/>
    </w:rPr>
  </w:style>
  <w:style w:type="paragraph" w:customStyle="1" w:styleId="manualtableheader">
    <w:name w:val="manual table header"/>
    <w:basedOn w:val="manualbodytext"/>
    <w:link w:val="manualtableheaderCharChar"/>
    <w:rsid w:val="005561E7"/>
    <w:pPr>
      <w:spacing w:before="60"/>
    </w:pPr>
    <w:rPr>
      <w:rFonts w:ascii="Whitney Condensed Book" w:hAnsi="Whitney Condensed Book"/>
      <w:b/>
      <w:color w:val="FFFFFF"/>
      <w:szCs w:val="18"/>
    </w:rPr>
  </w:style>
  <w:style w:type="character" w:customStyle="1" w:styleId="manualtabletextCharChar">
    <w:name w:val="manual table text Char Char"/>
    <w:basedOn w:val="manualbodytextCharChar"/>
    <w:link w:val="manualtabletext"/>
    <w:locked/>
    <w:rsid w:val="005561E7"/>
    <w:rPr>
      <w:rFonts w:ascii="Whitney Condensed Book" w:hAnsi="Whitney Condensed Book"/>
      <w:szCs w:val="24"/>
      <w:lang w:eastAsia="en-GB"/>
    </w:rPr>
  </w:style>
  <w:style w:type="paragraph" w:customStyle="1" w:styleId="manualtabletext">
    <w:name w:val="manual table text"/>
    <w:basedOn w:val="manualbodytext"/>
    <w:link w:val="manualtabletextCharChar"/>
    <w:rsid w:val="005561E7"/>
    <w:pPr>
      <w:spacing w:before="60" w:after="60"/>
    </w:pPr>
    <w:rPr>
      <w:rFonts w:ascii="Whitney Condensed Book" w:hAnsi="Whitney Condensed Book"/>
    </w:rPr>
  </w:style>
  <w:style w:type="paragraph" w:customStyle="1" w:styleId="manualtitle1">
    <w:name w:val="manual title 1"/>
    <w:rsid w:val="005561E7"/>
    <w:pPr>
      <w:spacing w:after="480" w:line="240" w:lineRule="auto"/>
    </w:pPr>
    <w:rPr>
      <w:rFonts w:ascii="Whitney Book" w:eastAsia="Times New Roman" w:hAnsi="Whitney Book" w:cs="Arial"/>
      <w:b/>
      <w:bCs/>
      <w:kern w:val="32"/>
      <w:sz w:val="38"/>
      <w:szCs w:val="36"/>
      <w:lang w:val="en-GB" w:eastAsia="en-NZ"/>
    </w:rPr>
  </w:style>
  <w:style w:type="character" w:customStyle="1" w:styleId="manualtablespacerCharChar">
    <w:name w:val="manual table spacer Char Char"/>
    <w:basedOn w:val="manualbodytextCharChar"/>
    <w:link w:val="manualtablespacer"/>
    <w:locked/>
    <w:rsid w:val="005561E7"/>
    <w:rPr>
      <w:rFonts w:ascii="Whitney Book" w:hAnsi="Whitney Book"/>
      <w:sz w:val="12"/>
      <w:szCs w:val="16"/>
      <w:lang w:eastAsia="en-GB"/>
    </w:rPr>
  </w:style>
  <w:style w:type="paragraph" w:customStyle="1" w:styleId="manualtablespacer">
    <w:name w:val="manual table spacer"/>
    <w:basedOn w:val="manualbodytext"/>
    <w:link w:val="manualtablespacerCharChar"/>
    <w:rsid w:val="005561E7"/>
    <w:pPr>
      <w:spacing w:before="0" w:after="0" w:line="240" w:lineRule="auto"/>
    </w:pPr>
    <w:rPr>
      <w:sz w:val="12"/>
      <w:szCs w:val="16"/>
    </w:rPr>
  </w:style>
  <w:style w:type="paragraph" w:styleId="BlockText">
    <w:name w:val="Block Text"/>
    <w:basedOn w:val="Normal"/>
    <w:unhideWhenUsed/>
    <w:qFormat/>
    <w:rsid w:val="005561E7"/>
    <w:pPr>
      <w:spacing w:after="0" w:line="240" w:lineRule="auto"/>
    </w:pPr>
    <w:rPr>
      <w:rFonts w:ascii="Lucida Sans" w:eastAsiaTheme="minorEastAsia" w:hAnsi="Lucida Sans" w:cs="Times New Roman"/>
      <w:iCs/>
      <w:color w:val="000000"/>
      <w:szCs w:val="22"/>
    </w:rPr>
  </w:style>
  <w:style w:type="paragraph" w:customStyle="1" w:styleId="BulletText1">
    <w:name w:val="Bullet Text 1"/>
    <w:basedOn w:val="Normal"/>
    <w:link w:val="BulletText1Char"/>
    <w:qFormat/>
    <w:rsid w:val="005561E7"/>
    <w:pPr>
      <w:numPr>
        <w:numId w:val="8"/>
      </w:numPr>
      <w:spacing w:after="0" w:line="240" w:lineRule="auto"/>
    </w:pPr>
    <w:rPr>
      <w:rFonts w:ascii="Lucida Sans" w:hAnsi="Lucida Sans" w:cs="Times New Roman"/>
      <w:color w:val="000000"/>
      <w:szCs w:val="22"/>
    </w:rPr>
  </w:style>
  <w:style w:type="character" w:customStyle="1" w:styleId="BulletText1Char">
    <w:name w:val="Bullet Text 1 Char"/>
    <w:basedOn w:val="DefaultParagraphFont"/>
    <w:link w:val="BulletText1"/>
    <w:rsid w:val="005561E7"/>
    <w:rPr>
      <w:rFonts w:ascii="Lucida Sans" w:hAnsi="Lucida Sans" w:cs="Times New Roman"/>
      <w:color w:val="000000"/>
      <w:szCs w:val="22"/>
    </w:rPr>
  </w:style>
  <w:style w:type="paragraph" w:customStyle="1" w:styleId="BulletText2">
    <w:name w:val="Bullet Text 2"/>
    <w:basedOn w:val="Normal"/>
    <w:rsid w:val="005561E7"/>
    <w:pPr>
      <w:numPr>
        <w:ilvl w:val="1"/>
        <w:numId w:val="8"/>
      </w:numPr>
      <w:spacing w:after="0" w:line="240" w:lineRule="auto"/>
    </w:pPr>
    <w:rPr>
      <w:rFonts w:ascii="Lucida Sans" w:hAnsi="Lucida Sans" w:cs="Times New Roman"/>
      <w:color w:val="000000"/>
      <w:szCs w:val="22"/>
    </w:rPr>
  </w:style>
  <w:style w:type="paragraph" w:customStyle="1" w:styleId="BulletText3">
    <w:name w:val="Bullet Text 3"/>
    <w:basedOn w:val="Normal"/>
    <w:rsid w:val="005561E7"/>
    <w:pPr>
      <w:numPr>
        <w:ilvl w:val="2"/>
        <w:numId w:val="8"/>
      </w:numPr>
      <w:spacing w:after="0" w:line="240" w:lineRule="auto"/>
    </w:pPr>
    <w:rPr>
      <w:rFonts w:ascii="Lucida Sans" w:hAnsi="Lucida Sans" w:cs="Times New Roman"/>
      <w:color w:val="000000"/>
      <w:szCs w:val="22"/>
    </w:rPr>
  </w:style>
  <w:style w:type="numbering" w:customStyle="1" w:styleId="BulletTextList">
    <w:name w:val="Bullet Text List"/>
    <w:basedOn w:val="NoList"/>
    <w:rsid w:val="005561E7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5561E7"/>
    <w:rPr>
      <w:rFonts w:asciiTheme="majorHAnsi" w:eastAsiaTheme="majorEastAsia" w:hAnsiTheme="majorHAnsi" w:cstheme="majorBidi"/>
      <w:color w:val="1B5782" w:themeColor="accent1" w:themeShade="BF"/>
    </w:rPr>
  </w:style>
  <w:style w:type="paragraph" w:customStyle="1" w:styleId="BlockLine">
    <w:name w:val="Block Line"/>
    <w:basedOn w:val="Normal"/>
    <w:link w:val="BlockLineChar"/>
    <w:rsid w:val="005561E7"/>
    <w:pPr>
      <w:numPr>
        <w:numId w:val="9"/>
      </w:numPr>
      <w:pBdr>
        <w:top w:val="single" w:sz="6" w:space="1" w:color="000000"/>
      </w:pBdr>
      <w:spacing w:before="240" w:after="0" w:line="240" w:lineRule="auto"/>
      <w:jc w:val="right"/>
    </w:pPr>
    <w:rPr>
      <w:rFonts w:ascii="Lucida Sans" w:hAnsi="Lucida Sans" w:cs="Times New Roman"/>
      <w:i/>
      <w:color w:val="000000"/>
      <w:szCs w:val="22"/>
    </w:rPr>
  </w:style>
  <w:style w:type="character" w:customStyle="1" w:styleId="BlockLineChar">
    <w:name w:val="Block Line Char"/>
    <w:basedOn w:val="DefaultParagraphFont"/>
    <w:link w:val="BlockLine"/>
    <w:rsid w:val="005561E7"/>
    <w:rPr>
      <w:rFonts w:ascii="Lucida Sans" w:hAnsi="Lucida Sans" w:cs="Times New Roman"/>
      <w:i/>
      <w:color w:val="000000"/>
      <w:szCs w:val="22"/>
    </w:rPr>
  </w:style>
  <w:style w:type="paragraph" w:customStyle="1" w:styleId="NumberedList1">
    <w:name w:val="Numbered List 1"/>
    <w:basedOn w:val="Normal"/>
    <w:qFormat/>
    <w:rsid w:val="005561E7"/>
    <w:pPr>
      <w:numPr>
        <w:ilvl w:val="1"/>
        <w:numId w:val="9"/>
      </w:numPr>
      <w:spacing w:after="0" w:line="240" w:lineRule="auto"/>
    </w:pPr>
    <w:rPr>
      <w:rFonts w:ascii="Lucida Sans" w:hAnsi="Lucida Sans" w:cs="Times New Roman"/>
      <w:color w:val="000000"/>
      <w:szCs w:val="22"/>
    </w:rPr>
  </w:style>
  <w:style w:type="paragraph" w:customStyle="1" w:styleId="NumberedList2">
    <w:name w:val="Numbered List 2"/>
    <w:basedOn w:val="Normal"/>
    <w:qFormat/>
    <w:rsid w:val="005561E7"/>
    <w:pPr>
      <w:numPr>
        <w:ilvl w:val="2"/>
        <w:numId w:val="9"/>
      </w:numPr>
      <w:spacing w:after="0" w:line="240" w:lineRule="auto"/>
    </w:pPr>
    <w:rPr>
      <w:rFonts w:ascii="Lucida Sans" w:hAnsi="Lucida Sans" w:cs="Times New Roman"/>
      <w:color w:val="000000"/>
      <w:szCs w:val="22"/>
    </w:rPr>
  </w:style>
  <w:style w:type="paragraph" w:customStyle="1" w:styleId="NumberedList3">
    <w:name w:val="Numbered List 3"/>
    <w:basedOn w:val="Normal"/>
    <w:qFormat/>
    <w:rsid w:val="005561E7"/>
    <w:pPr>
      <w:numPr>
        <w:ilvl w:val="3"/>
        <w:numId w:val="9"/>
      </w:numPr>
      <w:spacing w:after="0" w:line="240" w:lineRule="auto"/>
    </w:pPr>
    <w:rPr>
      <w:rFonts w:ascii="Lucida Sans" w:hAnsi="Lucida Sans" w:cs="Times New Roman"/>
      <w:color w:val="000000"/>
      <w:szCs w:val="22"/>
    </w:rPr>
  </w:style>
  <w:style w:type="numbering" w:customStyle="1" w:styleId="NumberedListList">
    <w:name w:val="Numbered List List"/>
    <w:basedOn w:val="NoList"/>
    <w:rsid w:val="005561E7"/>
    <w:pPr>
      <w:numPr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561E7"/>
    <w:rPr>
      <w:rFonts w:asciiTheme="majorHAnsi" w:eastAsiaTheme="majorEastAsia" w:hAnsiTheme="majorHAnsi" w:cstheme="majorBidi"/>
      <w:i/>
      <w:iCs/>
      <w:color w:val="1B5782" w:themeColor="accent1" w:themeShade="BF"/>
    </w:rPr>
  </w:style>
  <w:style w:type="paragraph" w:customStyle="1" w:styleId="TableHeaderText">
    <w:name w:val="Table Header Text"/>
    <w:basedOn w:val="Normal"/>
    <w:link w:val="TableHeaderTextChar"/>
    <w:rsid w:val="005561E7"/>
    <w:pPr>
      <w:spacing w:after="0" w:line="240" w:lineRule="auto"/>
      <w:jc w:val="center"/>
    </w:pPr>
    <w:rPr>
      <w:rFonts w:ascii="Lucida Sans" w:hAnsi="Lucida Sans" w:cs="Times New Roman"/>
      <w:b/>
      <w:color w:val="000000"/>
      <w:szCs w:val="22"/>
    </w:rPr>
  </w:style>
  <w:style w:type="character" w:customStyle="1" w:styleId="TableHeaderTextChar">
    <w:name w:val="Table Header Text Char"/>
    <w:basedOn w:val="DefaultParagraphFont"/>
    <w:link w:val="TableHeaderText"/>
    <w:rsid w:val="005561E7"/>
    <w:rPr>
      <w:rFonts w:ascii="Lucida Sans" w:hAnsi="Lucida Sans" w:cs="Times New Roman"/>
      <w:b/>
      <w:color w:val="000000"/>
      <w:szCs w:val="22"/>
    </w:rPr>
  </w:style>
  <w:style w:type="paragraph" w:customStyle="1" w:styleId="TableText">
    <w:name w:val="Table Text"/>
    <w:basedOn w:val="Normal"/>
    <w:link w:val="TableTextChar"/>
    <w:qFormat/>
    <w:rsid w:val="005561E7"/>
    <w:pPr>
      <w:spacing w:after="0" w:line="240" w:lineRule="auto"/>
    </w:pPr>
    <w:rPr>
      <w:rFonts w:ascii="Lucida Sans" w:hAnsi="Lucida Sans" w:cs="Times New Roman"/>
      <w:color w:val="000000"/>
      <w:szCs w:val="22"/>
    </w:rPr>
  </w:style>
  <w:style w:type="character" w:customStyle="1" w:styleId="TableTextChar">
    <w:name w:val="Table Text Char"/>
    <w:basedOn w:val="DefaultParagraphFont"/>
    <w:link w:val="TableText"/>
    <w:rsid w:val="005561E7"/>
    <w:rPr>
      <w:rFonts w:ascii="Lucida Sans" w:hAnsi="Lucida Sans" w:cs="Times New Roman"/>
      <w:color w:val="00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61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02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812D7"/>
    <w:pPr>
      <w:spacing w:after="200" w:line="240" w:lineRule="auto"/>
    </w:pPr>
    <w:rPr>
      <w:i/>
      <w:iCs/>
      <w:color w:val="AFBD22" w:themeColor="text2"/>
      <w:sz w:val="18"/>
      <w:szCs w:val="18"/>
    </w:rPr>
  </w:style>
  <w:style w:type="table" w:customStyle="1" w:styleId="ListTable3-Accent12">
    <w:name w:val="List Table 3 - Accent 12"/>
    <w:basedOn w:val="TableNormal"/>
    <w:uiPriority w:val="48"/>
    <w:rsid w:val="008C1207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8C120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8C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07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8C1207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ntactinfo">
    <w:name w:val="Contact info"/>
    <w:basedOn w:val="Normal"/>
    <w:semiHidden/>
    <w:locked/>
    <w:rsid w:val="008C1207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8C1207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20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207"/>
  </w:style>
  <w:style w:type="character" w:styleId="FootnoteReference">
    <w:name w:val="footnote reference"/>
    <w:basedOn w:val="DefaultParagraphFont"/>
    <w:uiPriority w:val="99"/>
    <w:semiHidden/>
    <w:unhideWhenUsed/>
    <w:rsid w:val="008C1207"/>
    <w:rPr>
      <w:vertAlign w:val="superscript"/>
    </w:rPr>
  </w:style>
  <w:style w:type="table" w:styleId="GridTable4-Accent1">
    <w:name w:val="Grid Table 4 Accent 1"/>
    <w:basedOn w:val="TableNormal"/>
    <w:uiPriority w:val="49"/>
    <w:rsid w:val="008C1207"/>
    <w:pPr>
      <w:spacing w:after="0" w:line="240" w:lineRule="auto"/>
    </w:pPr>
    <w:tblPr>
      <w:tblStyleRowBandSize w:val="1"/>
      <w:tblStyleColBandSize w:val="1"/>
      <w:tblBorders>
        <w:top w:val="single" w:sz="4" w:space="0" w:color="6AAEDF" w:themeColor="accent1" w:themeTint="99"/>
        <w:left w:val="single" w:sz="4" w:space="0" w:color="6AAEDF" w:themeColor="accent1" w:themeTint="99"/>
        <w:bottom w:val="single" w:sz="4" w:space="0" w:color="6AAEDF" w:themeColor="accent1" w:themeTint="99"/>
        <w:right w:val="single" w:sz="4" w:space="0" w:color="6AAEDF" w:themeColor="accent1" w:themeTint="99"/>
        <w:insideH w:val="single" w:sz="4" w:space="0" w:color="6AAEDF" w:themeColor="accent1" w:themeTint="99"/>
        <w:insideV w:val="single" w:sz="4" w:space="0" w:color="6AAE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5AE" w:themeColor="accent1"/>
          <w:left w:val="single" w:sz="4" w:space="0" w:color="2575AE" w:themeColor="accent1"/>
          <w:bottom w:val="single" w:sz="4" w:space="0" w:color="2575AE" w:themeColor="accent1"/>
          <w:right w:val="single" w:sz="4" w:space="0" w:color="2575AE" w:themeColor="accent1"/>
          <w:insideH w:val="nil"/>
          <w:insideV w:val="nil"/>
        </w:tcBorders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4F4" w:themeFill="accent1" w:themeFillTint="33"/>
      </w:tcPr>
    </w:tblStylePr>
    <w:tblStylePr w:type="band1Horz">
      <w:tblPr/>
      <w:tcPr>
        <w:shd w:val="clear" w:color="auto" w:fill="CDE4F4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C12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5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5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5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5AE" w:themeFill="accent1"/>
      </w:tcPr>
    </w:tblStylePr>
    <w:tblStylePr w:type="band1Vert">
      <w:tblPr/>
      <w:tcPr>
        <w:shd w:val="clear" w:color="auto" w:fill="9CC9EA" w:themeFill="accent1" w:themeFillTint="66"/>
      </w:tcPr>
    </w:tblStylePr>
    <w:tblStylePr w:type="band1Horz">
      <w:tblPr/>
      <w:tcPr>
        <w:shd w:val="clear" w:color="auto" w:fill="9CC9EA" w:themeFill="accent1" w:themeFillTint="66"/>
      </w:tcPr>
    </w:tblStylePr>
  </w:style>
  <w:style w:type="character" w:customStyle="1" w:styleId="cf01">
    <w:name w:val="cf01"/>
    <w:basedOn w:val="DefaultParagraphFont"/>
    <w:rsid w:val="008C1207"/>
    <w:rPr>
      <w:rFonts w:ascii="Segoe UI" w:hAnsi="Segoe UI" w:cs="Segoe UI" w:hint="default"/>
      <w:color w:val="262626"/>
      <w:sz w:val="21"/>
      <w:szCs w:val="21"/>
    </w:rPr>
  </w:style>
  <w:style w:type="paragraph" w:styleId="Revision">
    <w:name w:val="Revision"/>
    <w:hidden/>
    <w:uiPriority w:val="99"/>
    <w:semiHidden/>
    <w:rsid w:val="008C1207"/>
    <w:pPr>
      <w:spacing w:after="0" w:line="240" w:lineRule="auto"/>
    </w:pPr>
  </w:style>
  <w:style w:type="paragraph" w:customStyle="1" w:styleId="paragraph">
    <w:name w:val="paragraph"/>
    <w:basedOn w:val="Normal"/>
    <w:rsid w:val="00F2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217EF"/>
  </w:style>
  <w:style w:type="character" w:customStyle="1" w:styleId="eop">
    <w:name w:val="eop"/>
    <w:basedOn w:val="DefaultParagraphFont"/>
    <w:rsid w:val="00F2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98F7C1CA514B8D81A336FE3E6E1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8CDD-D769-44E2-BC5A-422B8F1A2D69}"/>
      </w:docPartPr>
      <w:docPartBody>
        <w:p w:rsidR="007B47FD" w:rsidRDefault="00F55460" w:rsidP="00F55460">
          <w:pPr>
            <w:pStyle w:val="F998F7C1CA514B8D81A336FE3E6E1899"/>
          </w:pPr>
          <w:r w:rsidRPr="002D125C">
            <w:rPr>
              <w:rStyle w:val="PlaceholderText"/>
            </w:rPr>
            <w:t>DOCUMENT TITLE</w:t>
          </w:r>
        </w:p>
      </w:docPartBody>
    </w:docPart>
    <w:docPart>
      <w:docPartPr>
        <w:name w:val="FD10CD87AD9D43F5AF25899870E4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40AE-69FC-45EC-ABE6-E0FD15A2C26A}"/>
      </w:docPartPr>
      <w:docPartBody>
        <w:p w:rsidR="007B47FD" w:rsidRDefault="00F55460" w:rsidP="00F55460">
          <w:pPr>
            <w:pStyle w:val="FD10CD87AD9D43F5AF25899870E409B0"/>
          </w:pPr>
          <w:r w:rsidRPr="005146DA">
            <w:t>[AUTHOR]</w:t>
          </w:r>
        </w:p>
      </w:docPartBody>
    </w:docPart>
    <w:docPart>
      <w:docPartPr>
        <w:name w:val="372F7C13B2DE48B0A6E2C138CF78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46A9-42D9-43B9-BF62-637FBF8A7069}"/>
      </w:docPartPr>
      <w:docPartBody>
        <w:p w:rsidR="007B47FD" w:rsidRDefault="00F55460" w:rsidP="00F55460">
          <w:pPr>
            <w:pStyle w:val="372F7C13B2DE48B0A6E2C138CF782B02"/>
          </w:pPr>
          <w:r w:rsidRPr="005146DA">
            <w:rPr>
              <w:rStyle w:val="PlaceholderText"/>
            </w:rPr>
            <w:t>[date]</w:t>
          </w:r>
        </w:p>
      </w:docPartBody>
    </w:docPart>
    <w:docPart>
      <w:docPartPr>
        <w:name w:val="674FA934319547ADAAAAA5C8D5BC5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8117-8394-4025-B146-0F93D45651F3}"/>
      </w:docPartPr>
      <w:docPartBody>
        <w:p w:rsidR="00E24FED" w:rsidRDefault="007B47FD" w:rsidP="007B47FD">
          <w:pPr>
            <w:pStyle w:val="674FA934319547ADAAAAA5C8D5BC5360"/>
          </w:pPr>
          <w:r w:rsidRPr="005146DA">
            <w:t>[AUTHOR]</w:t>
          </w:r>
        </w:p>
      </w:docPartBody>
    </w:docPart>
    <w:docPart>
      <w:docPartPr>
        <w:name w:val="A3A24803BC1646AC820455FB0159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767-E638-4996-A225-80E1C6576721}"/>
      </w:docPartPr>
      <w:docPartBody>
        <w:p w:rsidR="00E24FED" w:rsidRDefault="007B47FD" w:rsidP="007B47FD">
          <w:pPr>
            <w:pStyle w:val="A3A24803BC1646AC820455FB0159310B"/>
          </w:pPr>
          <w:r w:rsidRPr="005146DA"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hitney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E"/>
    <w:rsid w:val="00291CCE"/>
    <w:rsid w:val="004D78F1"/>
    <w:rsid w:val="00703A52"/>
    <w:rsid w:val="007B47FD"/>
    <w:rsid w:val="0087044E"/>
    <w:rsid w:val="009F5EE0"/>
    <w:rsid w:val="00B2555F"/>
    <w:rsid w:val="00B4295D"/>
    <w:rsid w:val="00DE7E7C"/>
    <w:rsid w:val="00E24FED"/>
    <w:rsid w:val="00F55460"/>
    <w:rsid w:val="00F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D8C3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460"/>
    <w:rPr>
      <w:color w:val="808080"/>
    </w:rPr>
  </w:style>
  <w:style w:type="paragraph" w:customStyle="1" w:styleId="674FA934319547ADAAAAA5C8D5BC5360">
    <w:name w:val="674FA934319547ADAAAAA5C8D5BC5360"/>
    <w:rsid w:val="007B47FD"/>
  </w:style>
  <w:style w:type="paragraph" w:customStyle="1" w:styleId="A3A24803BC1646AC820455FB0159310B">
    <w:name w:val="A3A24803BC1646AC820455FB0159310B"/>
    <w:rsid w:val="007B47FD"/>
  </w:style>
  <w:style w:type="paragraph" w:customStyle="1" w:styleId="F998F7C1CA514B8D81A336FE3E6E1899">
    <w:name w:val="F998F7C1CA514B8D81A336FE3E6E1899"/>
    <w:rsid w:val="00F55460"/>
  </w:style>
  <w:style w:type="paragraph" w:customStyle="1" w:styleId="FD10CD87AD9D43F5AF25899870E409B0">
    <w:name w:val="FD10CD87AD9D43F5AF25899870E409B0"/>
    <w:rsid w:val="00F55460"/>
  </w:style>
  <w:style w:type="paragraph" w:customStyle="1" w:styleId="372F7C13B2DE48B0A6E2C138CF782B02">
    <w:name w:val="372F7C13B2DE48B0A6E2C138CF782B02"/>
    <w:rsid w:val="00F5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2382529FFCC459E5AAF336618AF9E" ma:contentTypeVersion="14" ma:contentTypeDescription="Create a new document." ma:contentTypeScope="" ma:versionID="d449291cb7f908a52de5497e96f0e1e5">
  <xsd:schema xmlns:xsd="http://www.w3.org/2001/XMLSchema" xmlns:xs="http://www.w3.org/2001/XMLSchema" xmlns:p="http://schemas.microsoft.com/office/2006/metadata/properties" xmlns:ns2="05e50f1d-1d9d-4e72-aa6d-25fba4b355d4" xmlns:ns3="5981cafa-4523-497c-9e37-e5ae24875f9a" targetNamespace="http://schemas.microsoft.com/office/2006/metadata/properties" ma:root="true" ma:fieldsID="eb11aa6ea87e98b01e757b2848c733ad" ns2:_="" ns3:_="">
    <xsd:import namespace="05e50f1d-1d9d-4e72-aa6d-25fba4b355d4"/>
    <xsd:import namespace="5981cafa-4523-497c-9e37-e5ae24875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0f1d-1d9d-4e72-aa6d-25fba4b35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4b948f-bea1-4d61-abd0-a60787be9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cafa-4523-497c-9e37-e5ae24875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585d5e7-81d5-4acb-aace-4d417d7557ea}" ma:internalName="TaxCatchAll" ma:showField="CatchAllData" ma:web="5981cafa-4523-497c-9e37-e5ae24875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50f1d-1d9d-4e72-aa6d-25fba4b355d4">
      <Terms xmlns="http://schemas.microsoft.com/office/infopath/2007/PartnerControls"/>
    </lcf76f155ced4ddcb4097134ff3c332f>
    <TaxCatchAll xmlns="5981cafa-4523-497c-9e37-e5ae24875f9a" xsi:nil="true"/>
  </documentManagement>
</p:properties>
</file>

<file path=customXml/itemProps1.xml><?xml version="1.0" encoding="utf-8"?>
<ds:datastoreItem xmlns:ds="http://schemas.openxmlformats.org/officeDocument/2006/customXml" ds:itemID="{2C2AA251-754A-43BD-BEE8-F53EFAAFA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EEDE5-39D1-4775-B0F1-D193556AF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619F1-F4F5-4FAC-8EE9-CFF84ED6E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50f1d-1d9d-4e72-aa6d-25fba4b355d4"/>
    <ds:schemaRef ds:uri="5981cafa-4523-497c-9e37-e5ae24875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5F169-CF68-4022-B66D-91CA9C3BF613}">
  <ds:schemaRefs>
    <ds:schemaRef ds:uri="http://schemas.microsoft.com/office/2006/metadata/properties"/>
    <ds:schemaRef ds:uri="http://schemas.microsoft.com/office/infopath/2007/PartnerControls"/>
    <ds:schemaRef ds:uri="05e50f1d-1d9d-4e72-aa6d-25fba4b355d4"/>
    <ds:schemaRef ds:uri="5981cafa-4523-497c-9e37-e5ae24875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7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Works: Recovery Plan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Works: Recovery Plan</dc:title>
  <dc:subject/>
  <dc:creator>Mark.O'Connor@nzta.govt.nz;Nick.Cook@nzta.govt.nz</dc:creator>
  <cp:keywords/>
  <dc:description>Created by www.allfields.co.nz</dc:description>
  <cp:lastModifiedBy>Mark</cp:lastModifiedBy>
  <cp:revision>253</cp:revision>
  <dcterms:created xsi:type="dcterms:W3CDTF">2023-02-13T23:00:00Z</dcterms:created>
  <dcterms:modified xsi:type="dcterms:W3CDTF">2023-08-06T22:57:00Z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0x010100EF02382529FFCC459E5AAF336618AF9E</vt:lpwstr>
  </property>
  <property fmtid="{D5CDD505-2E9C-101B-9397-08002B2CF9AE}" pid="3" name="MediaServiceImageTags">
    <vt:lpwstr/>
  </property>
</Properties>
</file>